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58D26FC4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CD7913">
        <w:rPr>
          <w:b/>
          <w:color w:val="000000" w:themeColor="text1"/>
          <w:sz w:val="24"/>
          <w:szCs w:val="24"/>
          <w:lang w:eastAsia="ko-KR"/>
        </w:rPr>
        <w:t>10</w:t>
      </w:r>
      <w:r w:rsidR="00943AC3">
        <w:rPr>
          <w:b/>
          <w:color w:val="000000" w:themeColor="text1"/>
          <w:sz w:val="24"/>
          <w:szCs w:val="24"/>
          <w:lang w:eastAsia="ko-KR"/>
        </w:rPr>
        <w:t>bis-e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556F4F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</w:t>
      </w:r>
      <w:r w:rsidR="009E4C5C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0</w:t>
      </w:r>
      <w:r w:rsidR="008A68DF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9409</w:t>
      </w:r>
    </w:p>
    <w:bookmarkEnd w:id="0"/>
    <w:p w14:paraId="232823A7" w14:textId="012A7246" w:rsidR="003909B6" w:rsidRPr="00122191" w:rsidRDefault="00943AC3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e-Meeting</w:t>
      </w:r>
      <w:r w:rsidR="00B65BDE"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,</w:t>
      </w:r>
      <w:r w:rsidR="00B65BDE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Theme="minorHAnsi" w:eastAsiaTheme="minorHAnsi" w:hAnsiTheme="minorHAnsi" w:cs="바탕"/>
          <w:b/>
          <w:bCs/>
          <w:color w:val="000000" w:themeColor="text1"/>
          <w:sz w:val="24"/>
          <w:szCs w:val="24"/>
          <w:lang w:eastAsia="ko-KR"/>
        </w:rPr>
        <w:t>October</w:t>
      </w:r>
      <w:r w:rsidR="00F76C3B" w:rsidRPr="00556F4F">
        <w:rPr>
          <w:rFonts w:asciiTheme="minorHAnsi" w:eastAsiaTheme="minorHAnsi" w:hAnsiTheme="minorHAnsi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10</w:t>
      </w:r>
      <w:r w:rsidRPr="00943AC3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F76C3B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</w:t>
      </w:r>
      <w:r w:rsidR="003562F5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19</w:t>
      </w:r>
      <w:r w:rsidR="003562F5" w:rsidRPr="003562F5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556F4F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</w:t>
      </w:r>
    </w:p>
    <w:p w14:paraId="16FE5EF7" w14:textId="6DC3CD9A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1224D6">
        <w:rPr>
          <w:rFonts w:ascii="Arial" w:hAnsi="Arial"/>
          <w:color w:val="000000" w:themeColor="text1"/>
          <w:sz w:val="24"/>
        </w:rPr>
        <w:t>9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1224D6">
        <w:rPr>
          <w:rFonts w:ascii="Arial" w:hAnsi="Arial"/>
          <w:color w:val="000000" w:themeColor="text1"/>
          <w:sz w:val="24"/>
        </w:rPr>
        <w:t>8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CD7913">
        <w:rPr>
          <w:rFonts w:ascii="Arial" w:hAnsi="Arial"/>
          <w:color w:val="000000" w:themeColor="text1"/>
          <w:sz w:val="24"/>
        </w:rPr>
        <w:t>2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4A9ACC8A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637E0A" w:rsidRPr="00637E0A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Discussion on </w:t>
      </w:r>
      <w:r w:rsidR="00943AC3">
        <w:rPr>
          <w:rFonts w:ascii="Arial" w:eastAsia="SimSun" w:hAnsi="Arial" w:cs="Arial"/>
          <w:color w:val="000000" w:themeColor="text1"/>
          <w:sz w:val="24"/>
          <w:lang w:eastAsia="zh-CN"/>
        </w:rPr>
        <w:t>NCR</w:t>
      </w:r>
      <w:r w:rsidR="00BD1024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 signaling </w:t>
      </w:r>
      <w:r w:rsidR="00943AC3">
        <w:rPr>
          <w:rFonts w:ascii="Arial" w:eastAsia="SimSun" w:hAnsi="Arial" w:cs="Arial"/>
          <w:color w:val="000000" w:themeColor="text1"/>
          <w:sz w:val="24"/>
          <w:lang w:eastAsia="zh-CN"/>
        </w:rPr>
        <w:t>and procedures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3CDC6313" w14:textId="0C51749D" w:rsidR="00EF49CD" w:rsidRDefault="001919EE" w:rsidP="00EF49CD">
      <w:pPr>
        <w:pStyle w:val="maintext"/>
        <w:ind w:firstLine="440"/>
      </w:pPr>
      <w:r w:rsidRPr="001919EE">
        <w:rPr>
          <w:lang w:val="en-US"/>
        </w:rPr>
        <w:t>In RAN#97-e meeting, the WID on NR network-controlled repeater (NCR) was agreed with the following objectives</w:t>
      </w:r>
      <w:r w:rsidR="00EF49CD">
        <w:t xml:space="preserve"> </w:t>
      </w:r>
      <w:r w:rsidR="00EF49CD">
        <w:fldChar w:fldCharType="begin"/>
      </w:r>
      <w:r w:rsidR="00EF49CD">
        <w:instrText xml:space="preserve"> REF _Ref101964354 \r \h </w:instrText>
      </w:r>
      <w:r w:rsidR="00EF49CD">
        <w:fldChar w:fldCharType="separate"/>
      </w:r>
      <w:r w:rsidR="00075B47">
        <w:t>[1]</w:t>
      </w:r>
      <w:r w:rsidR="00EF49CD">
        <w:fldChar w:fldCharType="end"/>
      </w:r>
      <w:r w:rsidR="00EF49CD">
        <w:t>:</w:t>
      </w:r>
    </w:p>
    <w:tbl>
      <w:tblPr>
        <w:tblStyle w:val="a6"/>
        <w:tblW w:w="9736" w:type="dxa"/>
        <w:tblLook w:val="04A0" w:firstRow="1" w:lastRow="0" w:firstColumn="1" w:lastColumn="0" w:noHBand="0" w:noVBand="1"/>
      </w:tblPr>
      <w:tblGrid>
        <w:gridCol w:w="9736"/>
      </w:tblGrid>
      <w:tr w:rsidR="001919EE" w14:paraId="54C1BF93" w14:textId="77777777" w:rsidTr="001919EE">
        <w:tc>
          <w:tcPr>
            <w:tcW w:w="9736" w:type="dxa"/>
          </w:tcPr>
          <w:p w14:paraId="7DED20A7" w14:textId="77777777" w:rsidR="001919EE" w:rsidRPr="00F27A08" w:rsidRDefault="001919EE" w:rsidP="001919EE">
            <w:pPr>
              <w:widowControl/>
              <w:wordWrap/>
              <w:overflowPunct w:val="0"/>
              <w:spacing w:beforeLines="50" w:before="120" w:after="120"/>
              <w:jc w:val="left"/>
              <w:textAlignment w:val="baseline"/>
              <w:rPr>
                <w:rFonts w:eastAsia="SimSun"/>
                <w:bCs/>
                <w:sz w:val="20"/>
                <w:szCs w:val="20"/>
                <w:lang w:eastAsia="en-GB"/>
              </w:rPr>
            </w:pPr>
            <w:r w:rsidRPr="00F27A08">
              <w:rPr>
                <w:rFonts w:eastAsia="SimSun"/>
                <w:bCs/>
                <w:sz w:val="20"/>
                <w:szCs w:val="20"/>
                <w:lang w:eastAsia="en-GB"/>
              </w:rPr>
              <w:t>The objectives of NR NCR WI follow the recommendations defined in TR 38.867 and will focus on scenarios and assumption listed below:</w:t>
            </w:r>
          </w:p>
          <w:p w14:paraId="0D0AAB85" w14:textId="77777777" w:rsidR="001919EE" w:rsidRPr="00F27A08" w:rsidRDefault="001919EE" w:rsidP="001919EE">
            <w:pPr>
              <w:widowControl/>
              <w:numPr>
                <w:ilvl w:val="0"/>
                <w:numId w:val="17"/>
              </w:numPr>
              <w:wordWrap/>
              <w:overflowPunct w:val="0"/>
              <w:spacing w:beforeLines="50" w:before="120" w:afterLines="0" w:after="120"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F27A08">
              <w:rPr>
                <w:rFonts w:eastAsia="SimSun"/>
                <w:sz w:val="20"/>
                <w:szCs w:val="20"/>
                <w:lang w:val="en-GB" w:eastAsia="en-GB"/>
              </w:rPr>
              <w:t xml:space="preserve">Network-controlled repeaters are </w:t>
            </w:r>
            <w:proofErr w:type="spellStart"/>
            <w:r w:rsidRPr="00F27A08">
              <w:rPr>
                <w:rFonts w:eastAsia="SimSun"/>
                <w:sz w:val="20"/>
                <w:szCs w:val="20"/>
                <w:lang w:val="en-GB" w:eastAsia="en-GB"/>
              </w:rPr>
              <w:t>inband</w:t>
            </w:r>
            <w:proofErr w:type="spellEnd"/>
            <w:r w:rsidRPr="00F27A08">
              <w:rPr>
                <w:rFonts w:eastAsia="SimSun"/>
                <w:sz w:val="20"/>
                <w:szCs w:val="20"/>
                <w:lang w:val="en-GB" w:eastAsia="en-GB"/>
              </w:rPr>
              <w:t xml:space="preserve"> RF repeaters used for extension of network coverage on FR1 and FR2 bands based on the NCR model in TR38.867</w:t>
            </w:r>
          </w:p>
          <w:p w14:paraId="6D62C2BD" w14:textId="77777777" w:rsidR="001919EE" w:rsidRPr="00F27A08" w:rsidRDefault="001919EE" w:rsidP="001919EE">
            <w:pPr>
              <w:widowControl/>
              <w:numPr>
                <w:ilvl w:val="0"/>
                <w:numId w:val="17"/>
              </w:numPr>
              <w:wordWrap/>
              <w:overflowPunct w:val="0"/>
              <w:spacing w:beforeLines="50" w:before="120" w:afterLines="0" w:after="120"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F27A08">
              <w:rPr>
                <w:rFonts w:eastAsia="SimSun"/>
                <w:sz w:val="20"/>
                <w:szCs w:val="20"/>
                <w:lang w:val="en-GB" w:eastAsia="en-GB"/>
              </w:rPr>
              <w:t>For only single hop stationary network-controlled repeaters</w:t>
            </w:r>
          </w:p>
          <w:p w14:paraId="00D5BA0F" w14:textId="77777777" w:rsidR="001919EE" w:rsidRPr="00F27A08" w:rsidRDefault="001919EE" w:rsidP="001919EE">
            <w:pPr>
              <w:widowControl/>
              <w:numPr>
                <w:ilvl w:val="0"/>
                <w:numId w:val="17"/>
              </w:numPr>
              <w:wordWrap/>
              <w:overflowPunct w:val="0"/>
              <w:spacing w:beforeLines="50" w:before="120" w:afterLines="0" w:after="120"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F27A08">
              <w:rPr>
                <w:rFonts w:eastAsia="SimSun"/>
                <w:sz w:val="20"/>
                <w:szCs w:val="20"/>
                <w:lang w:val="en-GB" w:eastAsia="en-GB"/>
              </w:rPr>
              <w:t>The NCR is transparent to the UE.</w:t>
            </w:r>
          </w:p>
          <w:p w14:paraId="224F8C6C" w14:textId="77777777" w:rsidR="001919EE" w:rsidRPr="00F27A08" w:rsidRDefault="001919EE" w:rsidP="001919EE">
            <w:pPr>
              <w:widowControl/>
              <w:numPr>
                <w:ilvl w:val="0"/>
                <w:numId w:val="17"/>
              </w:numPr>
              <w:wordWrap/>
              <w:overflowPunct w:val="0"/>
              <w:spacing w:beforeLines="50" w:before="120" w:afterLines="0" w:after="120"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F27A08">
              <w:rPr>
                <w:rFonts w:eastAsia="SimSun"/>
                <w:sz w:val="20"/>
                <w:szCs w:val="20"/>
                <w:lang w:val="en-GB" w:eastAsia="en-GB"/>
              </w:rPr>
              <w:t xml:space="preserve">Network-controlled repeater can maintain the </w:t>
            </w:r>
            <w:proofErr w:type="spellStart"/>
            <w:r w:rsidRPr="00F27A08">
              <w:rPr>
                <w:rFonts w:eastAsia="SimSun"/>
                <w:sz w:val="20"/>
                <w:szCs w:val="20"/>
                <w:lang w:val="en-GB" w:eastAsia="en-GB"/>
              </w:rPr>
              <w:t>gNB</w:t>
            </w:r>
            <w:proofErr w:type="spellEnd"/>
            <w:r w:rsidRPr="00F27A08">
              <w:rPr>
                <w:rFonts w:eastAsia="SimSun"/>
                <w:sz w:val="20"/>
                <w:szCs w:val="20"/>
                <w:lang w:val="en-GB" w:eastAsia="en-GB"/>
              </w:rPr>
              <w:t>-repeater link and repeater-UE link simultaneously</w:t>
            </w:r>
          </w:p>
          <w:p w14:paraId="60CABCD6" w14:textId="77777777" w:rsidR="001919EE" w:rsidRPr="004F7921" w:rsidRDefault="001919EE" w:rsidP="001919EE">
            <w:pPr>
              <w:widowControl/>
              <w:wordWrap/>
              <w:overflowPunct w:val="0"/>
              <w:spacing w:beforeLines="50" w:before="120" w:after="120"/>
              <w:jc w:val="left"/>
              <w:textAlignment w:val="baseline"/>
              <w:rPr>
                <w:rFonts w:eastAsia="SimSun"/>
                <w:sz w:val="20"/>
                <w:szCs w:val="20"/>
              </w:rPr>
            </w:pPr>
            <w:r w:rsidRPr="00F27A08">
              <w:rPr>
                <w:rFonts w:eastAsia="SimSun"/>
                <w:bCs/>
                <w:sz w:val="20"/>
                <w:szCs w:val="20"/>
                <w:lang w:eastAsia="en-GB"/>
              </w:rPr>
              <w:t>With these considerations, NR NCR supports the following features:</w:t>
            </w:r>
          </w:p>
          <w:p w14:paraId="5CBB4C86" w14:textId="77777777" w:rsidR="001919EE" w:rsidRPr="00F27A08" w:rsidRDefault="001919EE" w:rsidP="001919EE">
            <w:pPr>
              <w:widowControl/>
              <w:wordWrap/>
              <w:overflowPunct w:val="0"/>
              <w:spacing w:beforeLines="50" w:before="120" w:after="120"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F27A08">
              <w:rPr>
                <w:rFonts w:eastAsia="SimSun"/>
                <w:sz w:val="20"/>
                <w:szCs w:val="20"/>
                <w:lang w:val="en-GB" w:eastAsia="en-GB"/>
              </w:rPr>
              <w:t xml:space="preserve">Specify the signalling and </w:t>
            </w:r>
            <w:proofErr w:type="spellStart"/>
            <w:r w:rsidRPr="00F27A08">
              <w:rPr>
                <w:rFonts w:eastAsia="SimSun"/>
                <w:sz w:val="20"/>
                <w:szCs w:val="20"/>
                <w:lang w:val="en-GB" w:eastAsia="en-GB"/>
              </w:rPr>
              <w:t>behavior</w:t>
            </w:r>
            <w:proofErr w:type="spellEnd"/>
            <w:r w:rsidRPr="00F27A08">
              <w:rPr>
                <w:rFonts w:eastAsia="SimSun"/>
                <w:sz w:val="20"/>
                <w:szCs w:val="20"/>
                <w:lang w:val="en-GB" w:eastAsia="en-GB"/>
              </w:rPr>
              <w:t xml:space="preserve"> of the following side control information for controlling the NCR-</w:t>
            </w:r>
            <w:proofErr w:type="spellStart"/>
            <w:r w:rsidRPr="00F27A08">
              <w:rPr>
                <w:rFonts w:eastAsia="SimSun"/>
                <w:sz w:val="20"/>
                <w:szCs w:val="20"/>
                <w:lang w:val="en-GB" w:eastAsia="en-GB"/>
              </w:rPr>
              <w:t>Fwd</w:t>
            </w:r>
            <w:proofErr w:type="spellEnd"/>
            <w:r w:rsidRPr="00F27A08">
              <w:rPr>
                <w:rFonts w:eastAsia="SimSun"/>
                <w:sz w:val="20"/>
                <w:szCs w:val="20"/>
                <w:lang w:val="en-GB" w:eastAsia="en-GB"/>
              </w:rPr>
              <w:t xml:space="preserve"> [RAN1, RAN2]</w:t>
            </w:r>
          </w:p>
          <w:p w14:paraId="18738CB2" w14:textId="77777777" w:rsidR="001919EE" w:rsidRPr="00F27A08" w:rsidRDefault="001919EE" w:rsidP="001919EE">
            <w:pPr>
              <w:widowControl/>
              <w:numPr>
                <w:ilvl w:val="0"/>
                <w:numId w:val="17"/>
              </w:numPr>
              <w:wordWrap/>
              <w:overflowPunct w:val="0"/>
              <w:spacing w:beforeLines="50" w:before="120" w:afterLines="0" w:after="120"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F27A08">
              <w:rPr>
                <w:rFonts w:eastAsia="SimSun"/>
                <w:sz w:val="20"/>
                <w:szCs w:val="20"/>
                <w:lang w:val="en-GB" w:eastAsia="en-GB"/>
              </w:rPr>
              <w:t>Beamforming</w:t>
            </w:r>
          </w:p>
          <w:p w14:paraId="23E93E3D" w14:textId="77777777" w:rsidR="001919EE" w:rsidRPr="00F27A08" w:rsidRDefault="001919EE" w:rsidP="001919EE">
            <w:pPr>
              <w:widowControl/>
              <w:numPr>
                <w:ilvl w:val="0"/>
                <w:numId w:val="17"/>
              </w:numPr>
              <w:wordWrap/>
              <w:overflowPunct w:val="0"/>
              <w:spacing w:beforeLines="50" w:before="120" w:afterLines="0" w:after="120"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F27A08">
              <w:rPr>
                <w:rFonts w:eastAsia="SimSun"/>
                <w:sz w:val="20"/>
                <w:szCs w:val="20"/>
                <w:lang w:val="en-GB" w:eastAsia="en-GB"/>
              </w:rPr>
              <w:t>UL-DL TDD operation</w:t>
            </w:r>
          </w:p>
          <w:p w14:paraId="46057F21" w14:textId="77777777" w:rsidR="001919EE" w:rsidRPr="00F27A08" w:rsidRDefault="001919EE" w:rsidP="001919EE">
            <w:pPr>
              <w:widowControl/>
              <w:numPr>
                <w:ilvl w:val="0"/>
                <w:numId w:val="17"/>
              </w:numPr>
              <w:wordWrap/>
              <w:overflowPunct w:val="0"/>
              <w:spacing w:beforeLines="50" w:before="120" w:afterLines="0" w:after="120"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F27A08">
              <w:rPr>
                <w:rFonts w:eastAsia="SimSun"/>
                <w:sz w:val="20"/>
                <w:szCs w:val="20"/>
                <w:lang w:val="en-GB" w:eastAsia="en-GB"/>
              </w:rPr>
              <w:t>ON-OFF information</w:t>
            </w:r>
          </w:p>
          <w:p w14:paraId="5BEAEE14" w14:textId="77777777" w:rsidR="001919EE" w:rsidRPr="004F7921" w:rsidRDefault="001919EE" w:rsidP="001919EE">
            <w:pPr>
              <w:widowControl/>
              <w:wordWrap/>
              <w:autoSpaceDE/>
              <w:autoSpaceDN/>
              <w:spacing w:beforeLines="50" w:before="120" w:after="120"/>
              <w:jc w:val="left"/>
              <w:rPr>
                <w:rFonts w:eastAsia="SimSun"/>
                <w:sz w:val="20"/>
                <w:szCs w:val="20"/>
              </w:rPr>
            </w:pPr>
            <w:r w:rsidRPr="00F27A08">
              <w:rPr>
                <w:rFonts w:eastAsia="Yu Mincho"/>
                <w:sz w:val="20"/>
                <w:szCs w:val="20"/>
              </w:rPr>
              <w:t>Note: Power control aspect will be checked in RAN#98e.</w:t>
            </w:r>
          </w:p>
          <w:p w14:paraId="5EBC4DFB" w14:textId="77777777" w:rsidR="001919EE" w:rsidRPr="00F27A08" w:rsidRDefault="001919EE" w:rsidP="001919EE">
            <w:pPr>
              <w:widowControl/>
              <w:wordWrap/>
              <w:overflowPunct w:val="0"/>
              <w:spacing w:beforeLines="50" w:before="120" w:after="120"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F27A08">
              <w:rPr>
                <w:rFonts w:eastAsia="SimSun"/>
                <w:sz w:val="20"/>
                <w:szCs w:val="20"/>
                <w:lang w:val="en-GB" w:eastAsia="en-GB"/>
              </w:rPr>
              <w:t>Specify control plane signalling and procedures [RAN2, RAN1]</w:t>
            </w:r>
          </w:p>
          <w:p w14:paraId="7908726B" w14:textId="77777777" w:rsidR="001919EE" w:rsidRPr="00F27A08" w:rsidRDefault="001919EE" w:rsidP="001919EE">
            <w:pPr>
              <w:widowControl/>
              <w:numPr>
                <w:ilvl w:val="0"/>
                <w:numId w:val="17"/>
              </w:numPr>
              <w:wordWrap/>
              <w:overflowPunct w:val="0"/>
              <w:spacing w:beforeLines="50" w:before="120" w:afterLines="0" w:after="120"/>
              <w:jc w:val="left"/>
              <w:textAlignment w:val="baseline"/>
              <w:rPr>
                <w:rFonts w:eastAsia="SimSun"/>
                <w:sz w:val="20"/>
                <w:szCs w:val="20"/>
                <w:lang w:val="en-GB" w:eastAsia="en-GB"/>
              </w:rPr>
            </w:pPr>
            <w:r w:rsidRPr="00F27A08">
              <w:rPr>
                <w:rFonts w:eastAsia="SimSun"/>
                <w:sz w:val="20"/>
                <w:szCs w:val="20"/>
                <w:lang w:val="en-GB" w:eastAsia="en-GB"/>
              </w:rPr>
              <w:t>The configuration of signalling for side control information indication</w:t>
            </w:r>
          </w:p>
          <w:p w14:paraId="77DFCB65" w14:textId="541A63B6" w:rsidR="001919EE" w:rsidRDefault="001919EE" w:rsidP="001919EE">
            <w:pPr>
              <w:widowControl/>
              <w:wordWrap/>
              <w:overflowPunct w:val="0"/>
              <w:autoSpaceDE/>
              <w:autoSpaceDN/>
              <w:spacing w:afterLines="0" w:after="180"/>
              <w:contextualSpacing/>
              <w:jc w:val="left"/>
              <w:textAlignment w:val="baseline"/>
              <w:rPr>
                <w:rFonts w:eastAsia="바탕"/>
                <w:sz w:val="20"/>
                <w:szCs w:val="20"/>
                <w:lang w:val="en-GB" w:eastAsia="en-GB"/>
              </w:rPr>
            </w:pPr>
            <w:r w:rsidRPr="00F27A08">
              <w:rPr>
                <w:rFonts w:eastAsia="SimSun"/>
                <w:sz w:val="20"/>
                <w:szCs w:val="20"/>
                <w:lang w:val="en-GB" w:eastAsia="en-GB"/>
              </w:rPr>
              <w:t>NOTE: Down-selection of solutions in section 7.2 of TR 38.867 is needed</w:t>
            </w:r>
          </w:p>
        </w:tc>
      </w:tr>
    </w:tbl>
    <w:p w14:paraId="27DF54CD" w14:textId="77777777" w:rsidR="00EF49CD" w:rsidRDefault="00EF49CD" w:rsidP="00EF49CD">
      <w:pPr>
        <w:pStyle w:val="maintext"/>
        <w:ind w:firstLine="440"/>
      </w:pPr>
    </w:p>
    <w:p w14:paraId="3DC5139D" w14:textId="37E5552B" w:rsidR="00EF49CD" w:rsidRDefault="00EF49CD" w:rsidP="00EF49CD">
      <w:pPr>
        <w:pStyle w:val="maintext"/>
        <w:ind w:firstLine="440"/>
      </w:pPr>
      <w:r>
        <w:t xml:space="preserve">This contribution presents ETRI’s views on </w:t>
      </w:r>
      <w:r w:rsidR="001919EE">
        <w:t xml:space="preserve">NCR </w:t>
      </w:r>
      <w:proofErr w:type="spellStart"/>
      <w:r w:rsidR="001919EE">
        <w:t>signaling</w:t>
      </w:r>
      <w:proofErr w:type="spellEnd"/>
      <w:r w:rsidR="001919EE">
        <w:t xml:space="preserve"> and procedures for the following features</w:t>
      </w:r>
      <w:r>
        <w:t>:</w:t>
      </w:r>
    </w:p>
    <w:p w14:paraId="4C8E5164" w14:textId="6DEDC488" w:rsidR="00EF49CD" w:rsidRDefault="001919EE" w:rsidP="00C83369">
      <w:pPr>
        <w:pStyle w:val="maintext"/>
        <w:numPr>
          <w:ilvl w:val="0"/>
          <w:numId w:val="7"/>
        </w:numPr>
        <w:ind w:firstLineChars="0"/>
      </w:pPr>
      <w:r>
        <w:t>NCR b</w:t>
      </w:r>
      <w:r w:rsidR="00B52410">
        <w:t>eam</w:t>
      </w:r>
      <w:r>
        <w:t xml:space="preserve"> indication + ON-OFF indication</w:t>
      </w:r>
    </w:p>
    <w:p w14:paraId="044D6778" w14:textId="6820E2B9" w:rsidR="00B52410" w:rsidRDefault="001919EE" w:rsidP="00C83369">
      <w:pPr>
        <w:pStyle w:val="maintext"/>
        <w:numPr>
          <w:ilvl w:val="0"/>
          <w:numId w:val="7"/>
        </w:numPr>
        <w:ind w:firstLineChars="0"/>
      </w:pPr>
      <w:r>
        <w:t>UL-DL TDD direction indication</w:t>
      </w:r>
    </w:p>
    <w:p w14:paraId="393773E1" w14:textId="2D97D4DD" w:rsidR="00276451" w:rsidRDefault="001919EE" w:rsidP="00C83369">
      <w:pPr>
        <w:pStyle w:val="maintext"/>
        <w:numPr>
          <w:ilvl w:val="0"/>
          <w:numId w:val="7"/>
        </w:numPr>
        <w:ind w:firstLineChars="0"/>
      </w:pPr>
      <w:r>
        <w:t>Power control</w:t>
      </w:r>
    </w:p>
    <w:p w14:paraId="34CDDC21" w14:textId="7EB0D7E5" w:rsidR="00951DE2" w:rsidRDefault="00951DE2" w:rsidP="00C83369">
      <w:pPr>
        <w:pStyle w:val="maintext"/>
        <w:numPr>
          <w:ilvl w:val="0"/>
          <w:numId w:val="7"/>
        </w:numPr>
        <w:ind w:firstLineChars="0"/>
      </w:pPr>
      <w:r>
        <w:rPr>
          <w:rFonts w:hint="eastAsia"/>
        </w:rPr>
        <w:t>O</w:t>
      </w:r>
      <w:r>
        <w:t>ther aspects on SCI for NCR</w:t>
      </w:r>
    </w:p>
    <w:p w14:paraId="2204DBB3" w14:textId="77777777" w:rsidR="00EF49CD" w:rsidRPr="00840B16" w:rsidRDefault="00EF49CD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0A2448D8" w14:textId="767121E4" w:rsidR="002B2F69" w:rsidRDefault="002B2F69" w:rsidP="002B2F69">
      <w:pPr>
        <w:pStyle w:val="2"/>
        <w:spacing w:after="120"/>
      </w:pPr>
      <w:r>
        <w:t>Beam</w:t>
      </w:r>
      <w:r w:rsidR="00FD2097">
        <w:t xml:space="preserve"> indication and ON-OFF indication</w:t>
      </w:r>
      <w:r>
        <w:t xml:space="preserve"> for NCR</w:t>
      </w:r>
    </w:p>
    <w:p w14:paraId="1A38054D" w14:textId="3315F269" w:rsidR="00D53952" w:rsidRDefault="00FD2097" w:rsidP="00EF49CD">
      <w:pPr>
        <w:pStyle w:val="maintext"/>
        <w:ind w:firstLine="440"/>
      </w:pPr>
      <w:r>
        <w:t xml:space="preserve">In </w:t>
      </w:r>
      <w:r>
        <w:fldChar w:fldCharType="begin"/>
      </w:r>
      <w:r>
        <w:instrText xml:space="preserve"> REF _Ref115357751 \r \h </w:instrText>
      </w:r>
      <w:r>
        <w:fldChar w:fldCharType="separate"/>
      </w:r>
      <w:r w:rsidR="00075B47">
        <w:t>[2]</w:t>
      </w:r>
      <w:r>
        <w:fldChar w:fldCharType="end"/>
      </w:r>
      <w:r w:rsidR="005F3F99">
        <w:t xml:space="preserve">, </w:t>
      </w:r>
      <w:r w:rsidR="000B612B">
        <w:t>potential</w:t>
      </w:r>
      <w:r w:rsidR="00344086">
        <w:t xml:space="preserve"> gain</w:t>
      </w:r>
      <w:r w:rsidR="000B612B">
        <w:t>s from NC repeater</w:t>
      </w:r>
      <w:r w:rsidR="00276451">
        <w:t xml:space="preserve"> for FR1 and FR2</w:t>
      </w:r>
      <w:r w:rsidR="000B612B">
        <w:t xml:space="preserve"> have been investigated via system-level evaluations according to various </w:t>
      </w:r>
      <w:r w:rsidR="005B2C6E">
        <w:t>assumptions, e.g., on repeater antenna configurations</w:t>
      </w:r>
      <w:r w:rsidR="006804DD">
        <w:t>, beam control</w:t>
      </w:r>
      <w:r w:rsidR="005B2C6E">
        <w:t xml:space="preserve">, repeater </w:t>
      </w:r>
      <w:r w:rsidR="005B2C6E">
        <w:lastRenderedPageBreak/>
        <w:t xml:space="preserve">gain control, etc. </w:t>
      </w:r>
      <w:r w:rsidR="001E0A1B">
        <w:t xml:space="preserve">Given that </w:t>
      </w:r>
      <w:r w:rsidR="006804DD">
        <w:t xml:space="preserve">dynamic and flexible beam/gain controls provide higher SINR gain than </w:t>
      </w:r>
      <w:r w:rsidR="00E1294C">
        <w:t xml:space="preserve">semi-static and inflexible ones, </w:t>
      </w:r>
      <w:r w:rsidR="00D75951">
        <w:t xml:space="preserve">we prefer to have L1 </w:t>
      </w:r>
      <w:proofErr w:type="spellStart"/>
      <w:r w:rsidR="00D75951">
        <w:t>signaling</w:t>
      </w:r>
      <w:proofErr w:type="spellEnd"/>
      <w:r w:rsidR="00D75951">
        <w:t xml:space="preserve"> (DCI) as the baseline for SCI design.</w:t>
      </w:r>
      <w:r w:rsidR="00276451">
        <w:t xml:space="preserve"> Having said that, </w:t>
      </w:r>
      <w:r w:rsidR="002B2F69">
        <w:t>semi-static beam indication may have its own benefits, especially from the signalling overhead perspective. For instance, f</w:t>
      </w:r>
      <w:r w:rsidR="002B2F69" w:rsidRPr="002B2F69">
        <w:t xml:space="preserve">or the access link with the semi-static beam indication, the NCR can operate with a </w:t>
      </w:r>
      <w:r w:rsidR="002B2F69">
        <w:t xml:space="preserve">(set of) </w:t>
      </w:r>
      <w:r w:rsidR="002B2F69" w:rsidRPr="002B2F69">
        <w:t>predetermined beam</w:t>
      </w:r>
      <w:r w:rsidR="002B2F69">
        <w:t>(s)</w:t>
      </w:r>
      <w:r w:rsidR="002B2F69" w:rsidRPr="002B2F69">
        <w:t>, and the base station can schedule UEs suitable for the corresponding beam</w:t>
      </w:r>
      <w:r w:rsidR="002B2F69">
        <w:t>(s)</w:t>
      </w:r>
      <w:r w:rsidR="002B2F69" w:rsidRPr="002B2F69">
        <w:t>.</w:t>
      </w:r>
      <w:r w:rsidR="002B2F69">
        <w:t xml:space="preserve"> The s</w:t>
      </w:r>
      <w:r w:rsidR="002B2F69" w:rsidRPr="002B2F69">
        <w:t>emi-static beam indication</w:t>
      </w:r>
      <w:r w:rsidR="002B2F69">
        <w:t xml:space="preserve"> above</w:t>
      </w:r>
      <w:r w:rsidR="002B2F69" w:rsidRPr="002B2F69">
        <w:t xml:space="preserve"> </w:t>
      </w:r>
      <w:r w:rsidR="002B2F69">
        <w:t>may be</w:t>
      </w:r>
      <w:r w:rsidR="002B2F69" w:rsidRPr="002B2F69">
        <w:t xml:space="preserve"> included in</w:t>
      </w:r>
      <w:r w:rsidR="00C853A7">
        <w:t xml:space="preserve"> (or associated with)</w:t>
      </w:r>
      <w:r w:rsidR="002B2F69" w:rsidRPr="002B2F69">
        <w:t xml:space="preserve"> the </w:t>
      </w:r>
      <w:r w:rsidR="002B2F69">
        <w:t>SSB-related</w:t>
      </w:r>
      <w:r w:rsidR="002B2F69" w:rsidRPr="002B2F69">
        <w:t xml:space="preserve"> configuration</w:t>
      </w:r>
      <w:r w:rsidR="002B2F69">
        <w:t>s</w:t>
      </w:r>
      <w:r w:rsidR="002B2F69" w:rsidRPr="002B2F69">
        <w:t xml:space="preserve"> for NCR-</w:t>
      </w:r>
      <w:proofErr w:type="spellStart"/>
      <w:r w:rsidR="002B2F69" w:rsidRPr="002B2F69">
        <w:t>Fwd</w:t>
      </w:r>
      <w:proofErr w:type="spellEnd"/>
      <w:r w:rsidR="002B2F69" w:rsidRPr="002B2F69">
        <w:t xml:space="preserve">, and </w:t>
      </w:r>
      <w:r w:rsidR="002B2F69">
        <w:t xml:space="preserve">the </w:t>
      </w:r>
      <w:r w:rsidR="002B2F69" w:rsidRPr="002B2F69">
        <w:t xml:space="preserve">NCR can periodically cycle beams according to the indication. </w:t>
      </w:r>
      <w:r w:rsidR="002B2F69">
        <w:t xml:space="preserve">As in Rel-17 </w:t>
      </w:r>
      <w:proofErr w:type="spellStart"/>
      <w:r w:rsidR="002B2F69">
        <w:t>eIAB</w:t>
      </w:r>
      <w:proofErr w:type="spellEnd"/>
      <w:r w:rsidR="002B2F69">
        <w:t xml:space="preserve">, the beam indication may be for a set of “preferred” and/or “non-preferred/restricted” beams. </w:t>
      </w:r>
      <w:r w:rsidR="002B2F69" w:rsidRPr="002B2F69">
        <w:t>When setting restrictions on some beams for interference mitigation according to measurement management, beam indications for transmission and reception of NCR-</w:t>
      </w:r>
      <w:proofErr w:type="spellStart"/>
      <w:r w:rsidR="002B2F69" w:rsidRPr="002B2F69">
        <w:t>Fwd</w:t>
      </w:r>
      <w:proofErr w:type="spellEnd"/>
      <w:r w:rsidR="002B2F69" w:rsidRPr="002B2F69">
        <w:t xml:space="preserve"> may be configured respectively. In addition, when setting restrictions on some beams, it can be applied by updating the semi-static beam indication.</w:t>
      </w:r>
    </w:p>
    <w:p w14:paraId="08057F24" w14:textId="0C8A06E9" w:rsidR="00606509" w:rsidRPr="00606509" w:rsidRDefault="00606509" w:rsidP="00EF49CD">
      <w:pPr>
        <w:pStyle w:val="maintext"/>
        <w:ind w:firstLine="440"/>
      </w:pPr>
      <w:r>
        <w:t>As shown in our companion contribution</w:t>
      </w:r>
      <w:r>
        <w:t xml:space="preserve"> </w:t>
      </w:r>
      <w:r>
        <w:fldChar w:fldCharType="begin"/>
      </w:r>
      <w:r>
        <w:instrText xml:space="preserve"> REF _Ref115443544 \r \h </w:instrText>
      </w:r>
      <w:r>
        <w:fldChar w:fldCharType="separate"/>
      </w:r>
      <w:r w:rsidR="00075B47">
        <w:t>[3]</w:t>
      </w:r>
      <w:r>
        <w:fldChar w:fldCharType="end"/>
      </w:r>
      <w:r>
        <w:t xml:space="preserve">, the time-domain resource allocation associated one or more beams can be considered as NCR ON-OFF signalling for those beams. </w:t>
      </w:r>
      <w:r w:rsidRPr="00606509">
        <w:t xml:space="preserve">From interference management perspectives, </w:t>
      </w:r>
      <w:r>
        <w:t>this ON-OFF control</w:t>
      </w:r>
      <w:r w:rsidRPr="00606509">
        <w:t xml:space="preserve"> can be </w:t>
      </w:r>
      <w:r>
        <w:t>applied</w:t>
      </w:r>
      <w:r w:rsidRPr="00606509">
        <w:t xml:space="preserve"> for a specific polarization. In an example the network may configure the NCR to utilize RHCP for NCR-</w:t>
      </w:r>
      <w:proofErr w:type="spellStart"/>
      <w:r w:rsidRPr="00606509">
        <w:t>Fwd</w:t>
      </w:r>
      <w:proofErr w:type="spellEnd"/>
      <w:r w:rsidRPr="00606509">
        <w:t xml:space="preserve"> and to turn LHCP off for NCR-Fwd. From energy efficiency perspectives, the ON-OFF information can be associated with a subset of panels when the NCR comprises multiple panels (i.e., panel-specific NCR ON-OFF information can be considered).</w:t>
      </w:r>
    </w:p>
    <w:p w14:paraId="2EA5B738" w14:textId="14399E0C" w:rsidR="005579C7" w:rsidRDefault="00606509" w:rsidP="005579C7">
      <w:pPr>
        <w:pStyle w:val="maintext"/>
        <w:ind w:firstLine="440"/>
      </w:pPr>
      <w:r>
        <w:t>Per the discussions above</w:t>
      </w:r>
      <w:r w:rsidR="005579C7">
        <w:t xml:space="preserve">, we think the following </w:t>
      </w:r>
      <w:r w:rsidR="00B36BAD">
        <w:t>field</w:t>
      </w:r>
      <w:r w:rsidR="005579C7">
        <w:t xml:space="preserve"> </w:t>
      </w:r>
      <w:r w:rsidR="00B36BAD">
        <w:t>are worth to be</w:t>
      </w:r>
      <w:r w:rsidR="005579C7">
        <w:t xml:space="preserve"> considered as the potential contents of the</w:t>
      </w:r>
      <w:r w:rsidR="00B36BAD">
        <w:t xml:space="preserve"> SCI for</w:t>
      </w:r>
      <w:r w:rsidR="005579C7">
        <w:t xml:space="preserve"> beam </w:t>
      </w:r>
      <w:r w:rsidR="00B36BAD">
        <w:t>indication and ON-OFF indication</w:t>
      </w:r>
      <w:r w:rsidR="005579C7">
        <w:t>:</w:t>
      </w:r>
    </w:p>
    <w:p w14:paraId="77EBB6FC" w14:textId="77777777" w:rsidR="00B36BAD" w:rsidRDefault="00B36BAD" w:rsidP="00B36BAD">
      <w:pPr>
        <w:pStyle w:val="maintext"/>
        <w:numPr>
          <w:ilvl w:val="0"/>
          <w:numId w:val="7"/>
        </w:numPr>
        <w:ind w:firstLineChars="0"/>
        <w:rPr>
          <w:rFonts w:hint="eastAsia"/>
        </w:rPr>
      </w:pPr>
      <w:r>
        <w:rPr>
          <w:rFonts w:hint="eastAsia"/>
        </w:rPr>
        <w:t xml:space="preserve">Beam index indication field for </w:t>
      </w:r>
      <w:r>
        <w:rPr>
          <w:rFonts w:hint="eastAsia"/>
        </w:rPr>
        <w:t>≥</w:t>
      </w:r>
      <w:r>
        <w:rPr>
          <w:rFonts w:hint="eastAsia"/>
        </w:rPr>
        <w:t>1 beam(s)</w:t>
      </w:r>
    </w:p>
    <w:p w14:paraId="28D7CB7F" w14:textId="77777777" w:rsidR="00B36BAD" w:rsidRDefault="00B36BAD" w:rsidP="00B36BAD">
      <w:pPr>
        <w:pStyle w:val="maintext"/>
        <w:numPr>
          <w:ilvl w:val="0"/>
          <w:numId w:val="7"/>
        </w:numPr>
        <w:ind w:firstLineChars="0"/>
      </w:pPr>
      <w:r>
        <w:t>Slot index indication field for the allocated beams</w:t>
      </w:r>
    </w:p>
    <w:p w14:paraId="79A69AFA" w14:textId="77777777" w:rsidR="00B36BAD" w:rsidRDefault="00B36BAD" w:rsidP="00B36BAD">
      <w:pPr>
        <w:pStyle w:val="maintext"/>
        <w:numPr>
          <w:ilvl w:val="0"/>
          <w:numId w:val="7"/>
        </w:numPr>
        <w:ind w:firstLineChars="0"/>
      </w:pPr>
      <w:r>
        <w:t>Symbol index indication field (SLIV) for the allocated beams</w:t>
      </w:r>
    </w:p>
    <w:p w14:paraId="079472D8" w14:textId="77777777" w:rsidR="00B36BAD" w:rsidRDefault="00B36BAD" w:rsidP="00B36BAD">
      <w:pPr>
        <w:pStyle w:val="maintext"/>
        <w:numPr>
          <w:ilvl w:val="0"/>
          <w:numId w:val="7"/>
        </w:numPr>
        <w:ind w:firstLineChars="0"/>
      </w:pPr>
      <w:r>
        <w:t>Frequency resource indication field (e.g., applicable band or CC list) for the allocated beams</w:t>
      </w:r>
    </w:p>
    <w:p w14:paraId="65066C0F" w14:textId="77777777" w:rsidR="00B36BAD" w:rsidRDefault="00B36BAD" w:rsidP="00B36BAD">
      <w:pPr>
        <w:pStyle w:val="maintext"/>
        <w:numPr>
          <w:ilvl w:val="0"/>
          <w:numId w:val="7"/>
        </w:numPr>
        <w:ind w:firstLineChars="0"/>
      </w:pPr>
      <w:r>
        <w:t>Panel and/or polarization indication field for the allocated beams</w:t>
      </w:r>
    </w:p>
    <w:p w14:paraId="56E1C740" w14:textId="77777777" w:rsidR="005579C7" w:rsidRDefault="005579C7" w:rsidP="00EF49CD">
      <w:pPr>
        <w:pStyle w:val="maintext"/>
        <w:ind w:firstLine="440"/>
        <w:rPr>
          <w:rFonts w:hint="eastAsia"/>
        </w:rPr>
      </w:pPr>
    </w:p>
    <w:p w14:paraId="3C513FD9" w14:textId="0170EF81" w:rsidR="002B2F69" w:rsidRDefault="002B2F69" w:rsidP="002B2F69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1. RAN1 to support </w:t>
      </w:r>
      <w:r w:rsidR="00C51C53">
        <w:rPr>
          <w:b/>
          <w:bCs/>
        </w:rPr>
        <w:t>both dynamic and semi-static beam indication for NCR</w:t>
      </w:r>
      <w:r w:rsidRPr="00F35368">
        <w:rPr>
          <w:b/>
          <w:bCs/>
        </w:rPr>
        <w:t>.</w:t>
      </w:r>
    </w:p>
    <w:p w14:paraId="64A0E3BB" w14:textId="27377168" w:rsidR="00606509" w:rsidRDefault="00606509" w:rsidP="00606509">
      <w:pPr>
        <w:pStyle w:val="maintext"/>
        <w:numPr>
          <w:ilvl w:val="0"/>
          <w:numId w:val="18"/>
        </w:numPr>
        <w:ind w:firstLineChars="0"/>
        <w:rPr>
          <w:b/>
          <w:bCs/>
        </w:rPr>
      </w:pPr>
      <w:r>
        <w:rPr>
          <w:rFonts w:hint="eastAsia"/>
          <w:b/>
          <w:bCs/>
        </w:rPr>
        <w:t>A</w:t>
      </w:r>
      <w:r>
        <w:rPr>
          <w:b/>
          <w:bCs/>
        </w:rPr>
        <w:t xml:space="preserve"> time instance, which is not associated with specific beam(s), is considered as OFF duration.</w:t>
      </w:r>
    </w:p>
    <w:p w14:paraId="710DB17D" w14:textId="355EF788" w:rsidR="00F344E1" w:rsidRPr="00606509" w:rsidRDefault="00F344E1" w:rsidP="00606509">
      <w:pPr>
        <w:pStyle w:val="maintext"/>
        <w:ind w:firstLine="440"/>
      </w:pPr>
    </w:p>
    <w:p w14:paraId="750561A6" w14:textId="461D85B3" w:rsidR="00F344E1" w:rsidRDefault="00F344E1" w:rsidP="00F344E1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</w:t>
      </w:r>
      <w:r>
        <w:rPr>
          <w:b/>
          <w:bCs/>
        </w:rPr>
        <w:t>2</w:t>
      </w:r>
      <w:r w:rsidRPr="00F35368">
        <w:rPr>
          <w:b/>
          <w:bCs/>
        </w:rPr>
        <w:t xml:space="preserve">. </w:t>
      </w:r>
      <w:r w:rsidR="005579C7">
        <w:rPr>
          <w:b/>
          <w:bCs/>
        </w:rPr>
        <w:t>For b</w:t>
      </w:r>
      <w:r w:rsidR="005579C7" w:rsidRPr="005579C7">
        <w:rPr>
          <w:b/>
          <w:bCs/>
        </w:rPr>
        <w:t>eam and ON-OFF indication</w:t>
      </w:r>
      <w:r w:rsidR="005579C7">
        <w:rPr>
          <w:b/>
          <w:bCs/>
        </w:rPr>
        <w:t xml:space="preserve"> purposes, </w:t>
      </w:r>
      <w:r w:rsidRPr="00F35368">
        <w:rPr>
          <w:b/>
          <w:bCs/>
        </w:rPr>
        <w:t xml:space="preserve">RAN1 to </w:t>
      </w:r>
      <w:r w:rsidR="005579C7">
        <w:rPr>
          <w:b/>
          <w:bCs/>
        </w:rPr>
        <w:t>support SCI with the following fields:</w:t>
      </w:r>
    </w:p>
    <w:p w14:paraId="0AB8A139" w14:textId="09D3D9D1" w:rsidR="005579C7" w:rsidRDefault="005579C7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rFonts w:hint="eastAsia"/>
          <w:b/>
          <w:bCs/>
        </w:rPr>
        <w:t>B</w:t>
      </w:r>
      <w:r>
        <w:rPr>
          <w:b/>
          <w:bCs/>
        </w:rPr>
        <w:t xml:space="preserve">eam index indication field for </w:t>
      </w:r>
      <m:oMath>
        <m:r>
          <m:rPr>
            <m:sty m:val="bi"/>
          </m:rPr>
          <w:rPr>
            <w:rFonts w:ascii="Cambria Math" w:hAnsi="Cambria Math"/>
          </w:rPr>
          <m:t>≥1</m:t>
        </m:r>
      </m:oMath>
      <w:r>
        <w:rPr>
          <w:rFonts w:hint="eastAsia"/>
          <w:b/>
          <w:bCs/>
        </w:rPr>
        <w:t xml:space="preserve"> </w:t>
      </w:r>
      <w:r>
        <w:rPr>
          <w:b/>
          <w:bCs/>
        </w:rPr>
        <w:t>beam(s)</w:t>
      </w:r>
    </w:p>
    <w:p w14:paraId="1CC391E2" w14:textId="6172D11C" w:rsidR="0083207C" w:rsidRDefault="005579C7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b/>
          <w:bCs/>
        </w:rPr>
        <w:t>Slot index indication field for the allocated beams</w:t>
      </w:r>
    </w:p>
    <w:p w14:paraId="0CCCFF88" w14:textId="18868B8A" w:rsidR="005579C7" w:rsidRPr="0083207C" w:rsidRDefault="005579C7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rFonts w:hint="eastAsia"/>
          <w:b/>
          <w:bCs/>
        </w:rPr>
        <w:t>S</w:t>
      </w:r>
      <w:r>
        <w:rPr>
          <w:b/>
          <w:bCs/>
        </w:rPr>
        <w:t>ymbol index indication field (SLIV) for the allocated beams</w:t>
      </w:r>
    </w:p>
    <w:p w14:paraId="6A801EEE" w14:textId="4C295E73" w:rsidR="00F344E1" w:rsidRDefault="005579C7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b/>
          <w:bCs/>
        </w:rPr>
        <w:t>F</w:t>
      </w:r>
      <w:r w:rsidR="0083207C" w:rsidRPr="0083207C">
        <w:rPr>
          <w:b/>
          <w:bCs/>
        </w:rPr>
        <w:t>requency resource</w:t>
      </w:r>
      <w:r>
        <w:rPr>
          <w:b/>
          <w:bCs/>
        </w:rPr>
        <w:t xml:space="preserve"> indication field</w:t>
      </w:r>
      <w:r w:rsidR="0083207C" w:rsidRPr="0083207C">
        <w:rPr>
          <w:b/>
          <w:bCs/>
        </w:rPr>
        <w:t xml:space="preserve"> (e.g., applicable band or CC list) </w:t>
      </w:r>
      <w:r>
        <w:rPr>
          <w:b/>
          <w:bCs/>
        </w:rPr>
        <w:t>for the allocated beams</w:t>
      </w:r>
    </w:p>
    <w:p w14:paraId="70193856" w14:textId="4DACCD3C" w:rsidR="005579C7" w:rsidRPr="0083207C" w:rsidRDefault="005579C7" w:rsidP="00C83369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anel and/or polarization indication field for the allocated beams</w:t>
      </w:r>
    </w:p>
    <w:p w14:paraId="174ADE45" w14:textId="1B602825" w:rsidR="00F344E1" w:rsidRDefault="00F344E1" w:rsidP="00F344E1">
      <w:pPr>
        <w:pStyle w:val="maintext"/>
        <w:ind w:firstLineChars="0"/>
      </w:pPr>
    </w:p>
    <w:p w14:paraId="52F0C21F" w14:textId="23762A71" w:rsidR="00F344E1" w:rsidRPr="00F344E1" w:rsidRDefault="00606509" w:rsidP="00F344E1">
      <w:pPr>
        <w:pStyle w:val="2"/>
        <w:spacing w:after="120"/>
        <w:rPr>
          <w:lang w:val="en-GB"/>
        </w:rPr>
      </w:pPr>
      <w:r w:rsidRPr="00606509">
        <w:t>UL-DL TDD direction indication</w:t>
      </w:r>
    </w:p>
    <w:p w14:paraId="7AA3CC99" w14:textId="49AF7648" w:rsidR="00075B47" w:rsidRDefault="00075B47" w:rsidP="00075B47">
      <w:pPr>
        <w:pStyle w:val="maintext"/>
        <w:ind w:firstLine="440"/>
      </w:pPr>
      <w:r>
        <w:fldChar w:fldCharType="begin"/>
      </w:r>
      <w:r>
        <w:instrText xml:space="preserve"> REF _Ref115423542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captures the recommendations on UL-DL TDD direction control for NCR in </w:t>
      </w:r>
      <w:r>
        <w:fldChar w:fldCharType="begin"/>
      </w:r>
      <w:r>
        <w:instrText xml:space="preserve"> REF _Ref115357751 \r \h </w:instrText>
      </w:r>
      <w:r>
        <w:fldChar w:fldCharType="separate"/>
      </w:r>
      <w:r>
        <w:t>[2]</w:t>
      </w:r>
      <w:r>
        <w:fldChar w:fldCharType="end"/>
      </w:r>
      <w:r>
        <w:t xml:space="preserve">. Regarding the three options in </w:t>
      </w:r>
      <w:r>
        <w:fldChar w:fldCharType="begin"/>
      </w:r>
      <w:r>
        <w:instrText xml:space="preserve"> REF _Ref115423542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, our view is as follows:</w:t>
      </w:r>
    </w:p>
    <w:p w14:paraId="78ED024A" w14:textId="77777777" w:rsidR="00075B47" w:rsidRDefault="00075B47" w:rsidP="00075B47">
      <w:pPr>
        <w:pStyle w:val="maintext"/>
        <w:numPr>
          <w:ilvl w:val="0"/>
          <w:numId w:val="19"/>
        </w:numPr>
        <w:ind w:firstLineChars="0"/>
      </w:pPr>
      <w:r>
        <w:rPr>
          <w:rFonts w:hint="eastAsia"/>
        </w:rPr>
        <w:lastRenderedPageBreak/>
        <w:t>O</w:t>
      </w:r>
      <w:r>
        <w:t xml:space="preserve">ption 1: Given that the baseline behaviour of NCR would be OFF outside of the </w:t>
      </w:r>
      <w:proofErr w:type="gramStart"/>
      <w:r>
        <w:t>indicated ON</w:t>
      </w:r>
      <w:proofErr w:type="gramEnd"/>
      <w:r>
        <w:t xml:space="preserve"> duration, we think an additional explicit clarification on option 1 is not needed. To implement option 1, the </w:t>
      </w:r>
      <w:proofErr w:type="spellStart"/>
      <w:r>
        <w:t>gNB</w:t>
      </w:r>
      <w:proofErr w:type="spellEnd"/>
      <w:r>
        <w:t xml:space="preserve"> can simply determine not to include the flexible symbols in the ON duration.</w:t>
      </w:r>
    </w:p>
    <w:p w14:paraId="377DC2B3" w14:textId="77777777" w:rsidR="00075B47" w:rsidRDefault="00075B47" w:rsidP="00075B47">
      <w:pPr>
        <w:pStyle w:val="maintext"/>
        <w:numPr>
          <w:ilvl w:val="0"/>
          <w:numId w:val="19"/>
        </w:numPr>
        <w:ind w:firstLineChars="0"/>
      </w:pPr>
      <w:r>
        <w:rPr>
          <w:rFonts w:hint="eastAsia"/>
        </w:rPr>
        <w:t>O</w:t>
      </w:r>
      <w:r>
        <w:t>ption 2: At least for the NCR with SFI reception capability, we see no reasons not to support option 2. Option 2 should be supported and the corresponding capability signalling can be discussed in later phase.</w:t>
      </w:r>
    </w:p>
    <w:p w14:paraId="6EA32391" w14:textId="77777777" w:rsidR="00075B47" w:rsidRDefault="00075B47" w:rsidP="00075B47">
      <w:pPr>
        <w:pStyle w:val="maintext"/>
        <w:numPr>
          <w:ilvl w:val="0"/>
          <w:numId w:val="19"/>
        </w:numPr>
        <w:ind w:firstLineChars="0"/>
      </w:pPr>
      <w:r>
        <w:rPr>
          <w:rFonts w:hint="eastAsia"/>
        </w:rPr>
        <w:t>O</w:t>
      </w:r>
      <w:r>
        <w:t xml:space="preserve">ption 3: The benefit from a new dynamic side control </w:t>
      </w:r>
      <w:proofErr w:type="spellStart"/>
      <w:r>
        <w:t>singalling</w:t>
      </w:r>
      <w:proofErr w:type="spellEnd"/>
      <w:r>
        <w:t xml:space="preserve"> of UL-DL TDD direction control seems not clear.</w:t>
      </w:r>
    </w:p>
    <w:p w14:paraId="03986A04" w14:textId="77777777" w:rsidR="00075B47" w:rsidRPr="00670A21" w:rsidRDefault="00075B47" w:rsidP="00075B47">
      <w:pPr>
        <w:pStyle w:val="maintext"/>
        <w:ind w:firstLine="440"/>
      </w:pPr>
    </w:p>
    <w:p w14:paraId="0927C425" w14:textId="0BF58EEA" w:rsidR="00075B47" w:rsidRDefault="00075B47" w:rsidP="00075B47">
      <w:pPr>
        <w:pStyle w:val="a8"/>
        <w:keepNext/>
        <w:spacing w:after="120"/>
      </w:pPr>
      <w:bookmarkStart w:id="2" w:name="_Ref1154235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"/>
      <w:r>
        <w:t xml:space="preserve">. Recommendations on UL-DL TDD direction control for NCR in </w:t>
      </w:r>
      <w:r>
        <w:fldChar w:fldCharType="begin"/>
      </w:r>
      <w:r>
        <w:instrText xml:space="preserve"> REF _Ref115357751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75B47" w14:paraId="6D6BACE3" w14:textId="77777777" w:rsidTr="001C107B">
        <w:tc>
          <w:tcPr>
            <w:tcW w:w="9736" w:type="dxa"/>
          </w:tcPr>
          <w:p w14:paraId="559C64C1" w14:textId="77777777" w:rsidR="00075B47" w:rsidRPr="00525D17" w:rsidRDefault="00075B47" w:rsidP="001C107B">
            <w:pPr>
              <w:widowControl/>
              <w:wordWrap/>
              <w:autoSpaceDE/>
              <w:autoSpaceDN/>
              <w:spacing w:afterLines="0" w:after="180"/>
              <w:jc w:val="left"/>
              <w:rPr>
                <w:rFonts w:eastAsia="DengXian" w:cs="Times"/>
                <w:sz w:val="20"/>
                <w:szCs w:val="20"/>
                <w:shd w:val="clear" w:color="auto" w:fill="FFFFFF"/>
                <w:lang w:val="en-GB" w:eastAsia="en-US"/>
              </w:rPr>
            </w:pPr>
            <w:r w:rsidRPr="00525D17">
              <w:rPr>
                <w:rFonts w:eastAsia="DengXian"/>
                <w:sz w:val="20"/>
                <w:szCs w:val="20"/>
                <w:lang w:val="en-GB"/>
              </w:rPr>
              <w:t>For the TDD UL/DL configuration of network controller repeater, at least semi-static TDD UL/DL configuration is needed for network-controlled repeater for links including C-link, backhaul link and access link</w:t>
            </w:r>
            <w:r w:rsidRPr="00525D17">
              <w:rPr>
                <w:rFonts w:eastAsia="DengXian" w:hint="eastAsia"/>
                <w:sz w:val="20"/>
                <w:szCs w:val="20"/>
                <w:lang w:val="en-GB"/>
              </w:rPr>
              <w:t>.</w:t>
            </w:r>
            <w:r w:rsidRPr="00525D17">
              <w:rPr>
                <w:rFonts w:eastAsia="DengXian"/>
                <w:sz w:val="20"/>
                <w:szCs w:val="20"/>
                <w:lang w:val="en-GB"/>
              </w:rPr>
              <w:t xml:space="preserve"> On the flexible symbols </w:t>
            </w:r>
            <w:r w:rsidRPr="00525D17">
              <w:rPr>
                <w:rFonts w:eastAsia="DengXian" w:cs="Times"/>
                <w:sz w:val="20"/>
                <w:szCs w:val="20"/>
                <w:shd w:val="clear" w:color="auto" w:fill="FFFFFF"/>
                <w:lang w:val="en-GB" w:eastAsia="en-US"/>
              </w:rPr>
              <w:t>based on the semi-static configuration (e.g., TDD-UL-DL-</w:t>
            </w:r>
            <w:proofErr w:type="spellStart"/>
            <w:r w:rsidRPr="00525D17">
              <w:rPr>
                <w:rFonts w:eastAsia="DengXian" w:cs="Times"/>
                <w:sz w:val="20"/>
                <w:szCs w:val="20"/>
                <w:shd w:val="clear" w:color="auto" w:fill="FFFFFF"/>
                <w:lang w:val="en-GB" w:eastAsia="en-US"/>
              </w:rPr>
              <w:t>ConfigCommon</w:t>
            </w:r>
            <w:proofErr w:type="spellEnd"/>
            <w:r w:rsidRPr="00525D17">
              <w:rPr>
                <w:rFonts w:eastAsia="DengXian" w:cs="Times"/>
                <w:sz w:val="20"/>
                <w:szCs w:val="20"/>
                <w:shd w:val="clear" w:color="auto" w:fill="FFFFFF"/>
                <w:lang w:val="en-GB" w:eastAsia="en-US"/>
              </w:rPr>
              <w:t>, TDD-UL-DL-</w:t>
            </w:r>
            <w:proofErr w:type="spellStart"/>
            <w:r w:rsidRPr="00525D17">
              <w:rPr>
                <w:rFonts w:eastAsia="DengXian" w:cs="Times"/>
                <w:sz w:val="20"/>
                <w:szCs w:val="20"/>
                <w:shd w:val="clear" w:color="auto" w:fill="FFFFFF"/>
                <w:lang w:val="en-GB" w:eastAsia="en-US"/>
              </w:rPr>
              <w:t>ConfigDedicated</w:t>
            </w:r>
            <w:proofErr w:type="spellEnd"/>
            <w:r w:rsidRPr="00525D17">
              <w:rPr>
                <w:rFonts w:eastAsia="DengXian" w:cs="Times"/>
                <w:sz w:val="20"/>
                <w:szCs w:val="20"/>
                <w:shd w:val="clear" w:color="auto" w:fill="FFFFFF"/>
                <w:lang w:val="en-GB" w:eastAsia="en-US"/>
              </w:rPr>
              <w:t>),</w:t>
            </w:r>
            <w:r w:rsidRPr="00525D17">
              <w:rPr>
                <w:rFonts w:eastAsia="DengXian" w:cs="Times"/>
                <w:color w:val="000000"/>
                <w:sz w:val="20"/>
                <w:szCs w:val="20"/>
                <w:shd w:val="clear" w:color="auto" w:fill="FFFFFF"/>
                <w:lang w:val="en-GB" w:eastAsia="en-US"/>
              </w:rPr>
              <w:t xml:space="preserve"> the following behaviours of </w:t>
            </w:r>
            <w:r w:rsidRPr="00525D17">
              <w:rPr>
                <w:rFonts w:eastAsia="DengXian" w:cs="Times"/>
                <w:sz w:val="20"/>
                <w:szCs w:val="20"/>
                <w:shd w:val="clear" w:color="auto" w:fill="FFFFFF"/>
                <w:lang w:val="en-GB" w:eastAsia="en-US"/>
              </w:rPr>
              <w:t>the NCR-</w:t>
            </w:r>
            <w:proofErr w:type="spellStart"/>
            <w:r w:rsidRPr="00525D17">
              <w:rPr>
                <w:rFonts w:eastAsia="DengXian" w:cs="Times"/>
                <w:sz w:val="20"/>
                <w:szCs w:val="20"/>
                <w:shd w:val="clear" w:color="auto" w:fill="FFFFFF"/>
                <w:lang w:val="en-GB" w:eastAsia="en-US"/>
              </w:rPr>
              <w:t>Fwd</w:t>
            </w:r>
            <w:proofErr w:type="spellEnd"/>
            <w:r w:rsidRPr="00525D17">
              <w:rPr>
                <w:rFonts w:eastAsia="DengXian" w:cs="Times"/>
                <w:sz w:val="20"/>
                <w:szCs w:val="20"/>
                <w:shd w:val="clear" w:color="auto" w:fill="FFFFFF"/>
                <w:lang w:val="en-GB" w:eastAsia="en-US"/>
              </w:rPr>
              <w:t xml:space="preserve"> are considered:</w:t>
            </w:r>
          </w:p>
          <w:p w14:paraId="6BD22B7C" w14:textId="77777777" w:rsidR="00075B47" w:rsidRPr="00525D17" w:rsidRDefault="00075B47" w:rsidP="001C107B">
            <w:pPr>
              <w:widowControl/>
              <w:wordWrap/>
              <w:autoSpaceDE/>
              <w:autoSpaceDN/>
              <w:spacing w:afterLines="0" w:after="180"/>
              <w:ind w:left="568" w:hanging="284"/>
              <w:jc w:val="left"/>
              <w:rPr>
                <w:rFonts w:eastAsia="DengXian"/>
                <w:sz w:val="20"/>
                <w:szCs w:val="20"/>
                <w:lang w:val="en-GB" w:eastAsia="en-US"/>
              </w:rPr>
            </w:pPr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>-</w:t>
            </w:r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ab/>
              <w:t>Option 1: The NCR-</w:t>
            </w:r>
            <w:proofErr w:type="spellStart"/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>Fwd</w:t>
            </w:r>
            <w:proofErr w:type="spellEnd"/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 xml:space="preserve"> is expected to be OFF or not forwarding over these symbols</w:t>
            </w:r>
          </w:p>
          <w:p w14:paraId="78DB190C" w14:textId="77777777" w:rsidR="00075B47" w:rsidRPr="00525D17" w:rsidRDefault="00075B47" w:rsidP="001C107B">
            <w:pPr>
              <w:widowControl/>
              <w:wordWrap/>
              <w:autoSpaceDE/>
              <w:autoSpaceDN/>
              <w:spacing w:afterLines="0" w:after="180"/>
              <w:ind w:left="568" w:hanging="284"/>
              <w:jc w:val="left"/>
              <w:rPr>
                <w:rFonts w:eastAsia="DengXian"/>
                <w:sz w:val="20"/>
                <w:szCs w:val="20"/>
                <w:lang w:val="en-GB" w:eastAsia="en-US"/>
              </w:rPr>
            </w:pPr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>-</w:t>
            </w:r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ab/>
              <w:t>Option 2: The NCR-</w:t>
            </w:r>
            <w:proofErr w:type="spellStart"/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>Fwd</w:t>
            </w:r>
            <w:proofErr w:type="spellEnd"/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 xml:space="preserve"> will follow the TDD operation determined by NCR-MT, i.e., determined by NCR-MT based on the received SFI indication or scheduling from </w:t>
            </w:r>
            <w:proofErr w:type="spellStart"/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>gNB</w:t>
            </w:r>
            <w:proofErr w:type="spellEnd"/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>. It means that no new side control signalling is needed.</w:t>
            </w:r>
          </w:p>
          <w:p w14:paraId="085CDBDF" w14:textId="77777777" w:rsidR="00075B47" w:rsidRPr="00525D17" w:rsidRDefault="00075B47" w:rsidP="001C107B">
            <w:pPr>
              <w:widowControl/>
              <w:wordWrap/>
              <w:autoSpaceDE/>
              <w:autoSpaceDN/>
              <w:spacing w:afterLines="0" w:after="180"/>
              <w:ind w:left="568" w:hanging="284"/>
              <w:jc w:val="left"/>
              <w:rPr>
                <w:rFonts w:eastAsia="DengXian"/>
                <w:sz w:val="20"/>
                <w:szCs w:val="20"/>
                <w:lang w:val="en-GB" w:eastAsia="en-US"/>
              </w:rPr>
            </w:pPr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>-</w:t>
            </w:r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ab/>
              <w:t>Option 3: The NCR-</w:t>
            </w:r>
            <w:proofErr w:type="spellStart"/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>Fwd</w:t>
            </w:r>
            <w:proofErr w:type="spellEnd"/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 xml:space="preserve"> will follow a new dynamic side control signalling of DL/UL forwarding over these symbols to NCR-</w:t>
            </w:r>
            <w:proofErr w:type="spellStart"/>
            <w:r w:rsidRPr="00525D17">
              <w:rPr>
                <w:rFonts w:eastAsia="DengXian"/>
                <w:sz w:val="20"/>
                <w:szCs w:val="20"/>
                <w:lang w:val="en-GB" w:eastAsia="en-US"/>
              </w:rPr>
              <w:t>Fwd</w:t>
            </w:r>
            <w:proofErr w:type="spellEnd"/>
          </w:p>
        </w:tc>
      </w:tr>
    </w:tbl>
    <w:p w14:paraId="56D4671E" w14:textId="77777777" w:rsidR="00075B47" w:rsidRPr="00670A21" w:rsidRDefault="00075B47" w:rsidP="00075B47">
      <w:pPr>
        <w:pStyle w:val="maintext"/>
        <w:ind w:firstLine="440"/>
      </w:pPr>
    </w:p>
    <w:p w14:paraId="2D84BE0B" w14:textId="64A5C7EC" w:rsidR="00075B47" w:rsidRDefault="00075B47" w:rsidP="00075B47">
      <w:pPr>
        <w:pStyle w:val="maintext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</w:t>
      </w:r>
      <w:r>
        <w:rPr>
          <w:b/>
          <w:bCs/>
        </w:rPr>
        <w:t>3</w:t>
      </w:r>
      <w:r>
        <w:rPr>
          <w:b/>
          <w:bCs/>
        </w:rPr>
        <w:t>. Support option 2 at least for NCRs with SFI reception capability.</w:t>
      </w:r>
    </w:p>
    <w:p w14:paraId="587B8529" w14:textId="77777777" w:rsidR="00075B47" w:rsidRPr="00CE3323" w:rsidRDefault="00075B47" w:rsidP="00075B47">
      <w:pPr>
        <w:pStyle w:val="maintext"/>
        <w:numPr>
          <w:ilvl w:val="0"/>
          <w:numId w:val="20"/>
        </w:numPr>
        <w:ind w:firstLineChars="0"/>
        <w:rPr>
          <w:b/>
          <w:bCs/>
        </w:rPr>
      </w:pPr>
      <w:r w:rsidRPr="00CE3323">
        <w:rPr>
          <w:b/>
          <w:bCs/>
        </w:rPr>
        <w:t>Option 2: The NCR-</w:t>
      </w:r>
      <w:proofErr w:type="spellStart"/>
      <w:r w:rsidRPr="00CE3323">
        <w:rPr>
          <w:b/>
          <w:bCs/>
        </w:rPr>
        <w:t>Fwd</w:t>
      </w:r>
      <w:proofErr w:type="spellEnd"/>
      <w:r w:rsidRPr="00CE3323">
        <w:rPr>
          <w:b/>
          <w:bCs/>
        </w:rPr>
        <w:t xml:space="preserve"> will follow the TDD operation determined by NCR-MT, i.e., determined by NCR-MT based on the received SFI indication or scheduling from </w:t>
      </w:r>
      <w:proofErr w:type="spellStart"/>
      <w:r w:rsidRPr="00CE3323">
        <w:rPr>
          <w:b/>
          <w:bCs/>
        </w:rPr>
        <w:t>gNB</w:t>
      </w:r>
      <w:proofErr w:type="spellEnd"/>
      <w:r w:rsidRPr="00CE3323">
        <w:rPr>
          <w:b/>
          <w:bCs/>
        </w:rPr>
        <w:t>. It means that no new side control signalling is needed.</w:t>
      </w:r>
    </w:p>
    <w:p w14:paraId="71B2357C" w14:textId="77777777" w:rsidR="00606509" w:rsidRPr="00075B47" w:rsidRDefault="00606509" w:rsidP="00C16A15">
      <w:pPr>
        <w:pStyle w:val="maintext"/>
        <w:ind w:firstLine="440"/>
        <w:rPr>
          <w:rFonts w:hint="eastAsia"/>
          <w:lang w:val="en-US"/>
        </w:rPr>
      </w:pPr>
    </w:p>
    <w:p w14:paraId="6B13901A" w14:textId="06D8EEAB" w:rsidR="00D541F6" w:rsidRDefault="00D541F6" w:rsidP="00D541F6">
      <w:pPr>
        <w:pStyle w:val="2"/>
        <w:spacing w:after="120"/>
      </w:pPr>
      <w:r>
        <w:rPr>
          <w:rFonts w:hint="eastAsia"/>
        </w:rPr>
        <w:t>O</w:t>
      </w:r>
      <w:r>
        <w:t>ther aspects on SCI for NCR</w:t>
      </w:r>
    </w:p>
    <w:p w14:paraId="38BB05A9" w14:textId="5A4C81C6" w:rsidR="00D400DB" w:rsidRDefault="00C16A15" w:rsidP="00EF49CD">
      <w:pPr>
        <w:pStyle w:val="maintext"/>
        <w:ind w:firstLine="440"/>
      </w:pPr>
      <w:r>
        <w:rPr>
          <w:rFonts w:hint="eastAsia"/>
        </w:rPr>
        <w:t>T</w:t>
      </w:r>
      <w:r>
        <w:t>o minimize repeater implementation burden, the monitoring occasion</w:t>
      </w:r>
      <w:r w:rsidR="00A06FF9">
        <w:t xml:space="preserve"> (MO)</w:t>
      </w:r>
      <w:r>
        <w:t xml:space="preserve"> of SCI should be carefully designed. </w:t>
      </w:r>
      <w:r w:rsidR="00A06FF9">
        <w:t xml:space="preserve">For instance, some of NC repeaters with low capability may be allowed to monitor the MO of SCI less frequently than normal UEs. </w:t>
      </w:r>
      <w:r w:rsidR="00CE5355">
        <w:t xml:space="preserve">One of possible </w:t>
      </w:r>
      <w:r w:rsidR="0065646B">
        <w:t xml:space="preserve">relaxations above is to restrict the MO of SCI as the PDCCH MO configured by MIB. </w:t>
      </w:r>
      <w:r w:rsidR="00D400DB">
        <w:t xml:space="preserve">Such clarifications would help the network to build a strategy to have an </w:t>
      </w:r>
      <w:r w:rsidR="00D541F6">
        <w:t>aligned UL-DL direction</w:t>
      </w:r>
      <w:r w:rsidR="00D400DB">
        <w:t xml:space="preserve"> for all UEs and repeaters within a certain time duration, regardless of various repeater capabilities.</w:t>
      </w:r>
    </w:p>
    <w:p w14:paraId="4433CFB1" w14:textId="12B38F9F" w:rsidR="00D541F6" w:rsidRDefault="00D541F6" w:rsidP="00EF49CD">
      <w:pPr>
        <w:pStyle w:val="maintext"/>
        <w:ind w:firstLine="440"/>
      </w:pPr>
    </w:p>
    <w:p w14:paraId="0D9983D5" w14:textId="5D5E07AD" w:rsidR="00D541F6" w:rsidRPr="00D541F6" w:rsidRDefault="00D541F6" w:rsidP="00D541F6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</w:t>
      </w:r>
      <w:r>
        <w:rPr>
          <w:b/>
          <w:bCs/>
        </w:rPr>
        <w:t>4</w:t>
      </w:r>
      <w:r w:rsidRPr="00F35368">
        <w:rPr>
          <w:b/>
          <w:bCs/>
        </w:rPr>
        <w:t xml:space="preserve">. RAN1 to </w:t>
      </w:r>
      <w:r>
        <w:rPr>
          <w:b/>
          <w:bCs/>
        </w:rPr>
        <w:t>consider</w:t>
      </w:r>
      <w:r w:rsidRPr="00F35368">
        <w:rPr>
          <w:b/>
          <w:bCs/>
        </w:rPr>
        <w:t xml:space="preserve"> </w:t>
      </w:r>
      <w:r>
        <w:rPr>
          <w:b/>
          <w:bCs/>
        </w:rPr>
        <w:t>reduced</w:t>
      </w:r>
      <w:r w:rsidRPr="00F35368">
        <w:rPr>
          <w:b/>
          <w:bCs/>
        </w:rPr>
        <w:t xml:space="preserve"> monitoring occasion (MO) of SCI </w:t>
      </w:r>
      <w:r>
        <w:rPr>
          <w:b/>
          <w:bCs/>
        </w:rPr>
        <w:t>subject to the NCR capability</w:t>
      </w:r>
      <w:r w:rsidRPr="00F35368">
        <w:rPr>
          <w:b/>
          <w:bCs/>
        </w:rPr>
        <w:t>.</w:t>
      </w:r>
    </w:p>
    <w:p w14:paraId="0ED2798C" w14:textId="77777777" w:rsidR="003562F5" w:rsidRPr="00D541F6" w:rsidRDefault="003562F5" w:rsidP="00280D47">
      <w:pPr>
        <w:pBdr>
          <w:bottom w:val="single" w:sz="12" w:space="1" w:color="auto"/>
        </w:pBdr>
        <w:spacing w:after="120"/>
        <w:rPr>
          <w:lang w:val="en-GB"/>
        </w:rPr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6078296C" w14:textId="121FD387" w:rsidR="00BB258A" w:rsidRDefault="002D5259" w:rsidP="00F35368">
      <w:pPr>
        <w:pStyle w:val="maintext"/>
        <w:ind w:firstLine="440"/>
      </w:pPr>
      <w:r>
        <w:rPr>
          <w:rFonts w:hint="eastAsia"/>
        </w:rPr>
        <w:t>I</w:t>
      </w:r>
      <w:r>
        <w:t xml:space="preserve">n this contribution, ETRI’s views on </w:t>
      </w:r>
      <w:r w:rsidR="00D400DB" w:rsidRPr="00D400DB">
        <w:t xml:space="preserve">L1/L2 </w:t>
      </w:r>
      <w:proofErr w:type="spellStart"/>
      <w:r w:rsidR="00D400DB" w:rsidRPr="00D400DB">
        <w:t>signaling</w:t>
      </w:r>
      <w:proofErr w:type="spellEnd"/>
      <w:r w:rsidR="00D400DB" w:rsidRPr="00D400DB">
        <w:t xml:space="preserve"> to carry the </w:t>
      </w:r>
      <w:r w:rsidR="00D400DB">
        <w:t>SCI</w:t>
      </w:r>
      <w:r>
        <w:t xml:space="preserve"> </w:t>
      </w:r>
      <w:r w:rsidR="00403F1D">
        <w:t>were</w:t>
      </w:r>
      <w:r>
        <w:t xml:space="preserve"> shown and the following proposals were made:</w:t>
      </w:r>
    </w:p>
    <w:p w14:paraId="1FCDBE66" w14:textId="77777777" w:rsidR="00075B47" w:rsidRDefault="00075B47" w:rsidP="00075B47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1. RAN1 to support </w:t>
      </w:r>
      <w:r>
        <w:rPr>
          <w:b/>
          <w:bCs/>
        </w:rPr>
        <w:t>both dynamic and semi-static beam indication for NCR</w:t>
      </w:r>
      <w:r w:rsidRPr="00F35368">
        <w:rPr>
          <w:b/>
          <w:bCs/>
        </w:rPr>
        <w:t>.</w:t>
      </w:r>
    </w:p>
    <w:p w14:paraId="330E12F1" w14:textId="77777777" w:rsidR="00075B47" w:rsidRDefault="00075B47" w:rsidP="00075B47">
      <w:pPr>
        <w:pStyle w:val="maintext"/>
        <w:numPr>
          <w:ilvl w:val="0"/>
          <w:numId w:val="18"/>
        </w:numPr>
        <w:ind w:firstLineChars="0"/>
        <w:rPr>
          <w:b/>
          <w:bCs/>
        </w:rPr>
      </w:pPr>
      <w:r>
        <w:rPr>
          <w:rFonts w:hint="eastAsia"/>
          <w:b/>
          <w:bCs/>
        </w:rPr>
        <w:t>A</w:t>
      </w:r>
      <w:r>
        <w:rPr>
          <w:b/>
          <w:bCs/>
        </w:rPr>
        <w:t xml:space="preserve"> time instance, which is not associated with specific beam(s), is considered as OFF duration.</w:t>
      </w:r>
    </w:p>
    <w:p w14:paraId="256787B6" w14:textId="77777777" w:rsidR="00075B47" w:rsidRDefault="00075B47" w:rsidP="00075B47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lastRenderedPageBreak/>
        <w:t>P</w:t>
      </w:r>
      <w:r w:rsidRPr="00F35368">
        <w:rPr>
          <w:b/>
          <w:bCs/>
        </w:rPr>
        <w:t xml:space="preserve">roposal </w:t>
      </w:r>
      <w:r>
        <w:rPr>
          <w:b/>
          <w:bCs/>
        </w:rPr>
        <w:t>2</w:t>
      </w:r>
      <w:r w:rsidRPr="00F35368">
        <w:rPr>
          <w:b/>
          <w:bCs/>
        </w:rPr>
        <w:t xml:space="preserve">. </w:t>
      </w:r>
      <w:r>
        <w:rPr>
          <w:b/>
          <w:bCs/>
        </w:rPr>
        <w:t>For b</w:t>
      </w:r>
      <w:r w:rsidRPr="005579C7">
        <w:rPr>
          <w:b/>
          <w:bCs/>
        </w:rPr>
        <w:t>eam and ON-OFF indication</w:t>
      </w:r>
      <w:r>
        <w:rPr>
          <w:b/>
          <w:bCs/>
        </w:rPr>
        <w:t xml:space="preserve"> purposes, </w:t>
      </w:r>
      <w:r w:rsidRPr="00F35368">
        <w:rPr>
          <w:b/>
          <w:bCs/>
        </w:rPr>
        <w:t xml:space="preserve">RAN1 to </w:t>
      </w:r>
      <w:r>
        <w:rPr>
          <w:b/>
          <w:bCs/>
        </w:rPr>
        <w:t>support SCI with the following fields:</w:t>
      </w:r>
    </w:p>
    <w:p w14:paraId="0FCE24AA" w14:textId="77777777" w:rsidR="00075B47" w:rsidRDefault="00075B47" w:rsidP="00075B47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rFonts w:hint="eastAsia"/>
          <w:b/>
          <w:bCs/>
        </w:rPr>
        <w:t>B</w:t>
      </w:r>
      <w:r>
        <w:rPr>
          <w:b/>
          <w:bCs/>
        </w:rPr>
        <w:t xml:space="preserve">eam index indication field for </w:t>
      </w:r>
      <m:oMath>
        <m:r>
          <m:rPr>
            <m:sty m:val="bi"/>
          </m:rPr>
          <w:rPr>
            <w:rFonts w:ascii="Cambria Math" w:hAnsi="Cambria Math"/>
          </w:rPr>
          <m:t>≥1</m:t>
        </m:r>
      </m:oMath>
      <w:r>
        <w:rPr>
          <w:rFonts w:hint="eastAsia"/>
          <w:b/>
          <w:bCs/>
        </w:rPr>
        <w:t xml:space="preserve"> </w:t>
      </w:r>
      <w:r>
        <w:rPr>
          <w:b/>
          <w:bCs/>
        </w:rPr>
        <w:t>beam(s)</w:t>
      </w:r>
    </w:p>
    <w:p w14:paraId="72615589" w14:textId="77777777" w:rsidR="00075B47" w:rsidRDefault="00075B47" w:rsidP="00075B47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b/>
          <w:bCs/>
        </w:rPr>
        <w:t>Slot index indication field for the allocated beams</w:t>
      </w:r>
    </w:p>
    <w:p w14:paraId="1B1B696D" w14:textId="77777777" w:rsidR="00075B47" w:rsidRPr="0083207C" w:rsidRDefault="00075B47" w:rsidP="00075B47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rFonts w:hint="eastAsia"/>
          <w:b/>
          <w:bCs/>
        </w:rPr>
        <w:t>S</w:t>
      </w:r>
      <w:r>
        <w:rPr>
          <w:b/>
          <w:bCs/>
        </w:rPr>
        <w:t>ymbol index indication field (SLIV) for the allocated beams</w:t>
      </w:r>
    </w:p>
    <w:p w14:paraId="05A8296F" w14:textId="77777777" w:rsidR="00075B47" w:rsidRDefault="00075B47" w:rsidP="00075B47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b/>
          <w:bCs/>
        </w:rPr>
        <w:t>F</w:t>
      </w:r>
      <w:r w:rsidRPr="0083207C">
        <w:rPr>
          <w:b/>
          <w:bCs/>
        </w:rPr>
        <w:t>requency resource</w:t>
      </w:r>
      <w:r>
        <w:rPr>
          <w:b/>
          <w:bCs/>
        </w:rPr>
        <w:t xml:space="preserve"> indication field</w:t>
      </w:r>
      <w:r w:rsidRPr="0083207C">
        <w:rPr>
          <w:b/>
          <w:bCs/>
        </w:rPr>
        <w:t xml:space="preserve"> (e.g., applicable band or CC list) </w:t>
      </w:r>
      <w:r>
        <w:rPr>
          <w:b/>
          <w:bCs/>
        </w:rPr>
        <w:t>for the allocated beams</w:t>
      </w:r>
    </w:p>
    <w:p w14:paraId="1F4A2898" w14:textId="77777777" w:rsidR="00075B47" w:rsidRPr="0083207C" w:rsidRDefault="00075B47" w:rsidP="00075B47">
      <w:pPr>
        <w:pStyle w:val="maintext"/>
        <w:numPr>
          <w:ilvl w:val="0"/>
          <w:numId w:val="15"/>
        </w:numPr>
        <w:ind w:firstLineChars="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anel and/or polarization indication field for the allocated beams</w:t>
      </w:r>
    </w:p>
    <w:p w14:paraId="37101C23" w14:textId="77777777" w:rsidR="00075B47" w:rsidRDefault="00075B47" w:rsidP="00075B47">
      <w:pPr>
        <w:pStyle w:val="maintext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>roposal 3. Support option 2 at least for NCRs with SFI reception capability.</w:t>
      </w:r>
    </w:p>
    <w:p w14:paraId="0014424F" w14:textId="77777777" w:rsidR="00075B47" w:rsidRPr="00CE3323" w:rsidRDefault="00075B47" w:rsidP="00075B47">
      <w:pPr>
        <w:pStyle w:val="maintext"/>
        <w:numPr>
          <w:ilvl w:val="0"/>
          <w:numId w:val="20"/>
        </w:numPr>
        <w:ind w:firstLineChars="0"/>
        <w:rPr>
          <w:b/>
          <w:bCs/>
        </w:rPr>
      </w:pPr>
      <w:r w:rsidRPr="00CE3323">
        <w:rPr>
          <w:b/>
          <w:bCs/>
        </w:rPr>
        <w:t>Option 2: The NCR-</w:t>
      </w:r>
      <w:proofErr w:type="spellStart"/>
      <w:r w:rsidRPr="00CE3323">
        <w:rPr>
          <w:b/>
          <w:bCs/>
        </w:rPr>
        <w:t>Fwd</w:t>
      </w:r>
      <w:proofErr w:type="spellEnd"/>
      <w:r w:rsidRPr="00CE3323">
        <w:rPr>
          <w:b/>
          <w:bCs/>
        </w:rPr>
        <w:t xml:space="preserve"> will follow the TDD operation determined by NCR-MT, i.e., determined by NCR-MT based on the received SFI indication or scheduling from </w:t>
      </w:r>
      <w:proofErr w:type="spellStart"/>
      <w:r w:rsidRPr="00CE3323">
        <w:rPr>
          <w:b/>
          <w:bCs/>
        </w:rPr>
        <w:t>gNB</w:t>
      </w:r>
      <w:proofErr w:type="spellEnd"/>
      <w:r w:rsidRPr="00CE3323">
        <w:rPr>
          <w:b/>
          <w:bCs/>
        </w:rPr>
        <w:t>. It means that no new side control signalling is needed.</w:t>
      </w:r>
    </w:p>
    <w:p w14:paraId="630F2572" w14:textId="77777777" w:rsidR="00075B47" w:rsidRPr="00D541F6" w:rsidRDefault="00075B47" w:rsidP="00075B47">
      <w:pPr>
        <w:pStyle w:val="maintext"/>
        <w:ind w:firstLineChars="0" w:firstLine="0"/>
        <w:rPr>
          <w:b/>
          <w:bCs/>
        </w:rPr>
      </w:pPr>
      <w:r w:rsidRPr="00F35368">
        <w:rPr>
          <w:rFonts w:hint="eastAsia"/>
          <w:b/>
          <w:bCs/>
        </w:rPr>
        <w:t>P</w:t>
      </w:r>
      <w:r w:rsidRPr="00F35368">
        <w:rPr>
          <w:b/>
          <w:bCs/>
        </w:rPr>
        <w:t xml:space="preserve">roposal </w:t>
      </w:r>
      <w:r>
        <w:rPr>
          <w:b/>
          <w:bCs/>
        </w:rPr>
        <w:t>4</w:t>
      </w:r>
      <w:r w:rsidRPr="00F35368">
        <w:rPr>
          <w:b/>
          <w:bCs/>
        </w:rPr>
        <w:t xml:space="preserve">. RAN1 to </w:t>
      </w:r>
      <w:r>
        <w:rPr>
          <w:b/>
          <w:bCs/>
        </w:rPr>
        <w:t>consider</w:t>
      </w:r>
      <w:r w:rsidRPr="00F35368">
        <w:rPr>
          <w:b/>
          <w:bCs/>
        </w:rPr>
        <w:t xml:space="preserve"> </w:t>
      </w:r>
      <w:r>
        <w:rPr>
          <w:b/>
          <w:bCs/>
        </w:rPr>
        <w:t>reduced</w:t>
      </w:r>
      <w:r w:rsidRPr="00F35368">
        <w:rPr>
          <w:b/>
          <w:bCs/>
        </w:rPr>
        <w:t xml:space="preserve"> monitoring occasion (MO) of SCI </w:t>
      </w:r>
      <w:r>
        <w:rPr>
          <w:b/>
          <w:bCs/>
        </w:rPr>
        <w:t>subject to the NCR capability</w:t>
      </w:r>
      <w:r w:rsidRPr="00F35368">
        <w:rPr>
          <w:b/>
          <w:bCs/>
        </w:rPr>
        <w:t>.</w:t>
      </w:r>
    </w:p>
    <w:p w14:paraId="046D38BC" w14:textId="77777777" w:rsidR="00075B47" w:rsidRPr="00B90473" w:rsidRDefault="00075B47" w:rsidP="000F4B38">
      <w:pPr>
        <w:pBdr>
          <w:bottom w:val="single" w:sz="12" w:space="1" w:color="auto"/>
        </w:pBdr>
        <w:spacing w:after="120"/>
        <w:rPr>
          <w:rFonts w:hint="eastAsia"/>
        </w:rPr>
      </w:pPr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0712A894" w14:textId="0CF3753A" w:rsidR="00B52410" w:rsidRDefault="001919EE" w:rsidP="00B243CA">
      <w:pPr>
        <w:pStyle w:val="a7"/>
        <w:numPr>
          <w:ilvl w:val="0"/>
          <w:numId w:val="2"/>
        </w:numPr>
        <w:spacing w:after="120"/>
        <w:ind w:leftChars="0"/>
      </w:pPr>
      <w:bookmarkStart w:id="3" w:name="_Ref94002833"/>
      <w:bookmarkStart w:id="4" w:name="_Ref101964354"/>
      <w:bookmarkEnd w:id="3"/>
      <w:r>
        <w:rPr>
          <w:rFonts w:hint="eastAsia"/>
        </w:rPr>
        <w:t>R</w:t>
      </w:r>
      <w:r>
        <w:t xml:space="preserve">P-222673, </w:t>
      </w:r>
      <w:r>
        <w:rPr>
          <w:rFonts w:hint="eastAsia"/>
        </w:rPr>
        <w:t>N</w:t>
      </w:r>
      <w:r>
        <w:t>ew WID on NR network-controlled repeaters, ZTE</w:t>
      </w:r>
      <w:bookmarkEnd w:id="4"/>
    </w:p>
    <w:p w14:paraId="1FB401CB" w14:textId="6945DE8C" w:rsidR="00FD2097" w:rsidRDefault="00FD2097" w:rsidP="00B243CA">
      <w:pPr>
        <w:pStyle w:val="a7"/>
        <w:numPr>
          <w:ilvl w:val="0"/>
          <w:numId w:val="2"/>
        </w:numPr>
        <w:spacing w:after="120"/>
        <w:ind w:leftChars="0"/>
      </w:pPr>
      <w:bookmarkStart w:id="5" w:name="_Ref115440103"/>
      <w:bookmarkStart w:id="6" w:name="_Ref115357751"/>
      <w:r>
        <w:t>3GPP TR 38.867 V18.0.0, Study on NR network-controlled repeaters</w:t>
      </w:r>
      <w:bookmarkEnd w:id="6"/>
    </w:p>
    <w:p w14:paraId="72E4F547" w14:textId="6D2E2E52" w:rsidR="001919EE" w:rsidRPr="00483929" w:rsidRDefault="001919EE" w:rsidP="00B243CA">
      <w:pPr>
        <w:pStyle w:val="a7"/>
        <w:numPr>
          <w:ilvl w:val="0"/>
          <w:numId w:val="2"/>
        </w:numPr>
        <w:spacing w:after="120"/>
        <w:ind w:leftChars="0"/>
      </w:pPr>
      <w:bookmarkStart w:id="7" w:name="_Ref115443544"/>
      <w:r>
        <w:rPr>
          <w:rFonts w:hint="eastAsia"/>
        </w:rPr>
        <w:t>R</w:t>
      </w:r>
      <w:r>
        <w:t xml:space="preserve">1-2209408, </w:t>
      </w:r>
      <w:r w:rsidRPr="001919EE">
        <w:t>Discussion on side control information for network-controlled repeater</w:t>
      </w:r>
      <w:r>
        <w:t>, ETRI</w:t>
      </w:r>
      <w:bookmarkEnd w:id="5"/>
      <w:bookmarkEnd w:id="7"/>
    </w:p>
    <w:sectPr w:rsidR="001919EE" w:rsidRPr="00483929" w:rsidSect="006D7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BB575" w14:textId="77777777" w:rsidR="00123EC7" w:rsidRDefault="00123EC7" w:rsidP="00334902">
      <w:pPr>
        <w:spacing w:after="120"/>
      </w:pPr>
      <w:r>
        <w:separator/>
      </w:r>
    </w:p>
  </w:endnote>
  <w:endnote w:type="continuationSeparator" w:id="0">
    <w:p w14:paraId="52CE8E0D" w14:textId="77777777" w:rsidR="00123EC7" w:rsidRDefault="00123EC7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Arial"/>
    <w:panose1 w:val="020B0604020202020204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27218" w14:textId="77777777" w:rsidR="00123EC7" w:rsidRDefault="00123EC7" w:rsidP="00334902">
      <w:pPr>
        <w:spacing w:after="120"/>
      </w:pPr>
      <w:r>
        <w:separator/>
      </w:r>
    </w:p>
  </w:footnote>
  <w:footnote w:type="continuationSeparator" w:id="0">
    <w:p w14:paraId="6C0F0854" w14:textId="77777777" w:rsidR="00123EC7" w:rsidRDefault="00123EC7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838D4"/>
    <w:multiLevelType w:val="hybridMultilevel"/>
    <w:tmpl w:val="D20E0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67C12"/>
    <w:multiLevelType w:val="hybridMultilevel"/>
    <w:tmpl w:val="25D0096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ADE0EC4"/>
    <w:multiLevelType w:val="hybridMultilevel"/>
    <w:tmpl w:val="F656F564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001F"/>
    <w:multiLevelType w:val="hybridMultilevel"/>
    <w:tmpl w:val="8B76A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B27B1"/>
    <w:multiLevelType w:val="hybridMultilevel"/>
    <w:tmpl w:val="BF8AA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02639"/>
    <w:multiLevelType w:val="hybridMultilevel"/>
    <w:tmpl w:val="6F243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AB5A30"/>
    <w:multiLevelType w:val="multilevel"/>
    <w:tmpl w:val="37AB5A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73B36"/>
    <w:multiLevelType w:val="hybridMultilevel"/>
    <w:tmpl w:val="55B6C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1AF240E"/>
    <w:multiLevelType w:val="hybridMultilevel"/>
    <w:tmpl w:val="E3DAC26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A38106C"/>
    <w:multiLevelType w:val="hybridMultilevel"/>
    <w:tmpl w:val="76C4D28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EE01A73"/>
    <w:multiLevelType w:val="hybridMultilevel"/>
    <w:tmpl w:val="ECA28B0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08138E6"/>
    <w:multiLevelType w:val="hybridMultilevel"/>
    <w:tmpl w:val="18028AA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8195153"/>
    <w:multiLevelType w:val="hybridMultilevel"/>
    <w:tmpl w:val="171853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2"/>
  </w:num>
  <w:num w:numId="4">
    <w:abstractNumId w:val="19"/>
  </w:num>
  <w:num w:numId="5">
    <w:abstractNumId w:val="0"/>
  </w:num>
  <w:num w:numId="6">
    <w:abstractNumId w:val="12"/>
  </w:num>
  <w:num w:numId="7">
    <w:abstractNumId w:val="5"/>
  </w:num>
  <w:num w:numId="8">
    <w:abstractNumId w:val="7"/>
  </w:num>
  <w:num w:numId="9">
    <w:abstractNumId w:val="8"/>
  </w:num>
  <w:num w:numId="10">
    <w:abstractNumId w:val="17"/>
  </w:num>
  <w:num w:numId="11">
    <w:abstractNumId w:val="10"/>
  </w:num>
  <w:num w:numId="12">
    <w:abstractNumId w:val="11"/>
  </w:num>
  <w:num w:numId="13">
    <w:abstractNumId w:val="3"/>
  </w:num>
  <w:num w:numId="14">
    <w:abstractNumId w:val="9"/>
  </w:num>
  <w:num w:numId="15">
    <w:abstractNumId w:val="16"/>
  </w:num>
  <w:num w:numId="16">
    <w:abstractNumId w:val="15"/>
  </w:num>
  <w:num w:numId="17">
    <w:abstractNumId w:val="6"/>
  </w:num>
  <w:num w:numId="18">
    <w:abstractNumId w:val="4"/>
  </w:num>
  <w:num w:numId="19">
    <w:abstractNumId w:val="14"/>
  </w:num>
  <w:num w:numId="20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AF8"/>
    <w:rsid w:val="00002FDE"/>
    <w:rsid w:val="0000307F"/>
    <w:rsid w:val="0000376C"/>
    <w:rsid w:val="00006680"/>
    <w:rsid w:val="00007735"/>
    <w:rsid w:val="00007A46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74C7"/>
    <w:rsid w:val="000179E3"/>
    <w:rsid w:val="00020746"/>
    <w:rsid w:val="000216C2"/>
    <w:rsid w:val="000231A8"/>
    <w:rsid w:val="00025107"/>
    <w:rsid w:val="0002516B"/>
    <w:rsid w:val="0002548E"/>
    <w:rsid w:val="00027E86"/>
    <w:rsid w:val="00030B93"/>
    <w:rsid w:val="000311F5"/>
    <w:rsid w:val="000315DF"/>
    <w:rsid w:val="00031702"/>
    <w:rsid w:val="0003175D"/>
    <w:rsid w:val="00031893"/>
    <w:rsid w:val="00032260"/>
    <w:rsid w:val="000323AD"/>
    <w:rsid w:val="000326A6"/>
    <w:rsid w:val="00033287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36E9"/>
    <w:rsid w:val="00044597"/>
    <w:rsid w:val="00044779"/>
    <w:rsid w:val="000449A5"/>
    <w:rsid w:val="000467AA"/>
    <w:rsid w:val="000503B8"/>
    <w:rsid w:val="00050FC1"/>
    <w:rsid w:val="00051012"/>
    <w:rsid w:val="00051334"/>
    <w:rsid w:val="00051369"/>
    <w:rsid w:val="00051DC7"/>
    <w:rsid w:val="0005313E"/>
    <w:rsid w:val="00053517"/>
    <w:rsid w:val="00053F52"/>
    <w:rsid w:val="0005471B"/>
    <w:rsid w:val="00054D15"/>
    <w:rsid w:val="00055C2D"/>
    <w:rsid w:val="0005698B"/>
    <w:rsid w:val="000572EB"/>
    <w:rsid w:val="00057D87"/>
    <w:rsid w:val="00057DD7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61C2"/>
    <w:rsid w:val="0006739A"/>
    <w:rsid w:val="000674B7"/>
    <w:rsid w:val="000677E3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217"/>
    <w:rsid w:val="000734D3"/>
    <w:rsid w:val="0007417A"/>
    <w:rsid w:val="00074DBD"/>
    <w:rsid w:val="00075301"/>
    <w:rsid w:val="000757A4"/>
    <w:rsid w:val="00075B47"/>
    <w:rsid w:val="00075E97"/>
    <w:rsid w:val="00076217"/>
    <w:rsid w:val="0007638C"/>
    <w:rsid w:val="00076876"/>
    <w:rsid w:val="00076B12"/>
    <w:rsid w:val="00076EA8"/>
    <w:rsid w:val="00077196"/>
    <w:rsid w:val="00077938"/>
    <w:rsid w:val="000804D3"/>
    <w:rsid w:val="0008099F"/>
    <w:rsid w:val="0008301D"/>
    <w:rsid w:val="0008379C"/>
    <w:rsid w:val="00086064"/>
    <w:rsid w:val="000870CC"/>
    <w:rsid w:val="0008793B"/>
    <w:rsid w:val="00087F5E"/>
    <w:rsid w:val="00090D50"/>
    <w:rsid w:val="000911D3"/>
    <w:rsid w:val="00091433"/>
    <w:rsid w:val="000921C4"/>
    <w:rsid w:val="000922F9"/>
    <w:rsid w:val="00092E15"/>
    <w:rsid w:val="00093834"/>
    <w:rsid w:val="0009394E"/>
    <w:rsid w:val="00093D6D"/>
    <w:rsid w:val="00093F21"/>
    <w:rsid w:val="00094AF0"/>
    <w:rsid w:val="00095004"/>
    <w:rsid w:val="0009568B"/>
    <w:rsid w:val="0009690E"/>
    <w:rsid w:val="00096F1C"/>
    <w:rsid w:val="0009767F"/>
    <w:rsid w:val="00097C47"/>
    <w:rsid w:val="00097C65"/>
    <w:rsid w:val="000A00AA"/>
    <w:rsid w:val="000A0775"/>
    <w:rsid w:val="000A08A0"/>
    <w:rsid w:val="000A1A47"/>
    <w:rsid w:val="000A1F5F"/>
    <w:rsid w:val="000A2228"/>
    <w:rsid w:val="000A2633"/>
    <w:rsid w:val="000A2931"/>
    <w:rsid w:val="000A2976"/>
    <w:rsid w:val="000A3363"/>
    <w:rsid w:val="000A3513"/>
    <w:rsid w:val="000A5647"/>
    <w:rsid w:val="000A565B"/>
    <w:rsid w:val="000A5723"/>
    <w:rsid w:val="000A629F"/>
    <w:rsid w:val="000A6663"/>
    <w:rsid w:val="000A68A0"/>
    <w:rsid w:val="000A741D"/>
    <w:rsid w:val="000B0BEA"/>
    <w:rsid w:val="000B10DB"/>
    <w:rsid w:val="000B1924"/>
    <w:rsid w:val="000B1CA5"/>
    <w:rsid w:val="000B1E75"/>
    <w:rsid w:val="000B2B37"/>
    <w:rsid w:val="000B3C4E"/>
    <w:rsid w:val="000B433D"/>
    <w:rsid w:val="000B4DB9"/>
    <w:rsid w:val="000B4E8A"/>
    <w:rsid w:val="000B612B"/>
    <w:rsid w:val="000B6AB4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31FF"/>
    <w:rsid w:val="000C4119"/>
    <w:rsid w:val="000C4588"/>
    <w:rsid w:val="000C6002"/>
    <w:rsid w:val="000C7436"/>
    <w:rsid w:val="000C7479"/>
    <w:rsid w:val="000C7552"/>
    <w:rsid w:val="000C788A"/>
    <w:rsid w:val="000D2376"/>
    <w:rsid w:val="000D25D3"/>
    <w:rsid w:val="000D2717"/>
    <w:rsid w:val="000D39CD"/>
    <w:rsid w:val="000D3B1A"/>
    <w:rsid w:val="000D3CE4"/>
    <w:rsid w:val="000D4D5A"/>
    <w:rsid w:val="000D582C"/>
    <w:rsid w:val="000D5A0D"/>
    <w:rsid w:val="000D696A"/>
    <w:rsid w:val="000D6B46"/>
    <w:rsid w:val="000E07B8"/>
    <w:rsid w:val="000E1753"/>
    <w:rsid w:val="000E312E"/>
    <w:rsid w:val="000E354C"/>
    <w:rsid w:val="000E3588"/>
    <w:rsid w:val="000E40B3"/>
    <w:rsid w:val="000E476D"/>
    <w:rsid w:val="000E507B"/>
    <w:rsid w:val="000E59B2"/>
    <w:rsid w:val="000E66BD"/>
    <w:rsid w:val="000E6747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4955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511"/>
    <w:rsid w:val="00101D82"/>
    <w:rsid w:val="0010209C"/>
    <w:rsid w:val="001020AC"/>
    <w:rsid w:val="00102C86"/>
    <w:rsid w:val="00104026"/>
    <w:rsid w:val="00104A7E"/>
    <w:rsid w:val="00106180"/>
    <w:rsid w:val="00106446"/>
    <w:rsid w:val="00106612"/>
    <w:rsid w:val="00106F3A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110"/>
    <w:rsid w:val="00116421"/>
    <w:rsid w:val="00116714"/>
    <w:rsid w:val="001173E7"/>
    <w:rsid w:val="00117EA3"/>
    <w:rsid w:val="00120E2D"/>
    <w:rsid w:val="00121722"/>
    <w:rsid w:val="00121D51"/>
    <w:rsid w:val="00122002"/>
    <w:rsid w:val="00122191"/>
    <w:rsid w:val="001221D9"/>
    <w:rsid w:val="001224D6"/>
    <w:rsid w:val="00122D8F"/>
    <w:rsid w:val="0012369A"/>
    <w:rsid w:val="00123BB4"/>
    <w:rsid w:val="00123DF4"/>
    <w:rsid w:val="00123EC7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FA5"/>
    <w:rsid w:val="00132159"/>
    <w:rsid w:val="00133409"/>
    <w:rsid w:val="00133A46"/>
    <w:rsid w:val="00133AC8"/>
    <w:rsid w:val="00134698"/>
    <w:rsid w:val="001347DC"/>
    <w:rsid w:val="0013525F"/>
    <w:rsid w:val="00136051"/>
    <w:rsid w:val="001360FE"/>
    <w:rsid w:val="00136AF5"/>
    <w:rsid w:val="00136E04"/>
    <w:rsid w:val="0013776E"/>
    <w:rsid w:val="00137ACE"/>
    <w:rsid w:val="00137B0A"/>
    <w:rsid w:val="0014063E"/>
    <w:rsid w:val="001419E9"/>
    <w:rsid w:val="00141BAA"/>
    <w:rsid w:val="001431AE"/>
    <w:rsid w:val="00144B70"/>
    <w:rsid w:val="00146128"/>
    <w:rsid w:val="001466BF"/>
    <w:rsid w:val="00146824"/>
    <w:rsid w:val="001470CB"/>
    <w:rsid w:val="001478F9"/>
    <w:rsid w:val="00147C72"/>
    <w:rsid w:val="001505B8"/>
    <w:rsid w:val="001506CF"/>
    <w:rsid w:val="00151568"/>
    <w:rsid w:val="00151747"/>
    <w:rsid w:val="00151F62"/>
    <w:rsid w:val="00152580"/>
    <w:rsid w:val="00152AC2"/>
    <w:rsid w:val="001534B7"/>
    <w:rsid w:val="0015449F"/>
    <w:rsid w:val="001550E7"/>
    <w:rsid w:val="00155279"/>
    <w:rsid w:val="00155EE4"/>
    <w:rsid w:val="00156C80"/>
    <w:rsid w:val="00156D2C"/>
    <w:rsid w:val="00157655"/>
    <w:rsid w:val="00160404"/>
    <w:rsid w:val="00161715"/>
    <w:rsid w:val="001639B8"/>
    <w:rsid w:val="001640E4"/>
    <w:rsid w:val="00165A2A"/>
    <w:rsid w:val="00166D78"/>
    <w:rsid w:val="00167CFA"/>
    <w:rsid w:val="0017049B"/>
    <w:rsid w:val="00171DC6"/>
    <w:rsid w:val="0017222C"/>
    <w:rsid w:val="0017370E"/>
    <w:rsid w:val="00174704"/>
    <w:rsid w:val="00174743"/>
    <w:rsid w:val="0017628B"/>
    <w:rsid w:val="0017629C"/>
    <w:rsid w:val="001767C1"/>
    <w:rsid w:val="00180C26"/>
    <w:rsid w:val="00180F75"/>
    <w:rsid w:val="00180FCC"/>
    <w:rsid w:val="00181FB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8F3"/>
    <w:rsid w:val="00185A77"/>
    <w:rsid w:val="00185FEA"/>
    <w:rsid w:val="001862CB"/>
    <w:rsid w:val="00186488"/>
    <w:rsid w:val="001869ED"/>
    <w:rsid w:val="00187339"/>
    <w:rsid w:val="00187F4B"/>
    <w:rsid w:val="001919EE"/>
    <w:rsid w:val="00192F00"/>
    <w:rsid w:val="00192FC3"/>
    <w:rsid w:val="0019379F"/>
    <w:rsid w:val="001940E3"/>
    <w:rsid w:val="0019478B"/>
    <w:rsid w:val="00194E68"/>
    <w:rsid w:val="0019501F"/>
    <w:rsid w:val="00196AE7"/>
    <w:rsid w:val="001970A1"/>
    <w:rsid w:val="0019713C"/>
    <w:rsid w:val="00197752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3BB"/>
    <w:rsid w:val="001A3813"/>
    <w:rsid w:val="001A570A"/>
    <w:rsid w:val="001A5871"/>
    <w:rsid w:val="001A65BE"/>
    <w:rsid w:val="001A6D05"/>
    <w:rsid w:val="001A7060"/>
    <w:rsid w:val="001A7F6F"/>
    <w:rsid w:val="001B1675"/>
    <w:rsid w:val="001B2932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43D8"/>
    <w:rsid w:val="001C47B8"/>
    <w:rsid w:val="001C49E4"/>
    <w:rsid w:val="001C5290"/>
    <w:rsid w:val="001C5A19"/>
    <w:rsid w:val="001C6093"/>
    <w:rsid w:val="001C6D09"/>
    <w:rsid w:val="001C73A6"/>
    <w:rsid w:val="001C7DDF"/>
    <w:rsid w:val="001C7F9C"/>
    <w:rsid w:val="001D0662"/>
    <w:rsid w:val="001D0C2E"/>
    <w:rsid w:val="001D0F55"/>
    <w:rsid w:val="001D11BC"/>
    <w:rsid w:val="001D2635"/>
    <w:rsid w:val="001D26AD"/>
    <w:rsid w:val="001D3258"/>
    <w:rsid w:val="001D4741"/>
    <w:rsid w:val="001D4A4F"/>
    <w:rsid w:val="001D4BA9"/>
    <w:rsid w:val="001D5504"/>
    <w:rsid w:val="001D576E"/>
    <w:rsid w:val="001D5AA5"/>
    <w:rsid w:val="001D5EB9"/>
    <w:rsid w:val="001D709A"/>
    <w:rsid w:val="001E06E9"/>
    <w:rsid w:val="001E0912"/>
    <w:rsid w:val="001E092A"/>
    <w:rsid w:val="001E0A1B"/>
    <w:rsid w:val="001E1985"/>
    <w:rsid w:val="001E1B05"/>
    <w:rsid w:val="001E283F"/>
    <w:rsid w:val="001E6D65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30EE"/>
    <w:rsid w:val="001F33A5"/>
    <w:rsid w:val="001F3620"/>
    <w:rsid w:val="001F3A15"/>
    <w:rsid w:val="001F3A67"/>
    <w:rsid w:val="001F47A5"/>
    <w:rsid w:val="001F5A62"/>
    <w:rsid w:val="001F66BA"/>
    <w:rsid w:val="001F6821"/>
    <w:rsid w:val="001F699D"/>
    <w:rsid w:val="001F6B73"/>
    <w:rsid w:val="001F6E8A"/>
    <w:rsid w:val="001F747C"/>
    <w:rsid w:val="001F78C3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A99"/>
    <w:rsid w:val="00217F3D"/>
    <w:rsid w:val="00221F80"/>
    <w:rsid w:val="00222160"/>
    <w:rsid w:val="00222C1D"/>
    <w:rsid w:val="00223F80"/>
    <w:rsid w:val="002240D7"/>
    <w:rsid w:val="002247A8"/>
    <w:rsid w:val="00224EEE"/>
    <w:rsid w:val="00225992"/>
    <w:rsid w:val="002259B4"/>
    <w:rsid w:val="00230071"/>
    <w:rsid w:val="00230380"/>
    <w:rsid w:val="00230AA3"/>
    <w:rsid w:val="00231AAC"/>
    <w:rsid w:val="00231E44"/>
    <w:rsid w:val="00231F7F"/>
    <w:rsid w:val="00232FD2"/>
    <w:rsid w:val="00234BDF"/>
    <w:rsid w:val="00235981"/>
    <w:rsid w:val="0023644A"/>
    <w:rsid w:val="00236A0E"/>
    <w:rsid w:val="00236B9F"/>
    <w:rsid w:val="00237840"/>
    <w:rsid w:val="00240717"/>
    <w:rsid w:val="0024091E"/>
    <w:rsid w:val="002410BF"/>
    <w:rsid w:val="002412DD"/>
    <w:rsid w:val="00241B21"/>
    <w:rsid w:val="00241D9D"/>
    <w:rsid w:val="0024233C"/>
    <w:rsid w:val="00243215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ED7"/>
    <w:rsid w:val="00254601"/>
    <w:rsid w:val="00254CD6"/>
    <w:rsid w:val="00255D62"/>
    <w:rsid w:val="002569FE"/>
    <w:rsid w:val="00257501"/>
    <w:rsid w:val="00257729"/>
    <w:rsid w:val="00257DAB"/>
    <w:rsid w:val="002602AB"/>
    <w:rsid w:val="00260F21"/>
    <w:rsid w:val="0026175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701F4"/>
    <w:rsid w:val="00270C96"/>
    <w:rsid w:val="002716BA"/>
    <w:rsid w:val="00272640"/>
    <w:rsid w:val="00272A24"/>
    <w:rsid w:val="00272C9C"/>
    <w:rsid w:val="00273176"/>
    <w:rsid w:val="0027357E"/>
    <w:rsid w:val="00273E6F"/>
    <w:rsid w:val="00274796"/>
    <w:rsid w:val="00276451"/>
    <w:rsid w:val="00276C67"/>
    <w:rsid w:val="0028003D"/>
    <w:rsid w:val="00280B2A"/>
    <w:rsid w:val="00280BE1"/>
    <w:rsid w:val="00280D47"/>
    <w:rsid w:val="00280D6E"/>
    <w:rsid w:val="00280FB5"/>
    <w:rsid w:val="002815DF"/>
    <w:rsid w:val="00281D96"/>
    <w:rsid w:val="0028247F"/>
    <w:rsid w:val="00283A39"/>
    <w:rsid w:val="00285D76"/>
    <w:rsid w:val="002868CA"/>
    <w:rsid w:val="00286C37"/>
    <w:rsid w:val="00286CF6"/>
    <w:rsid w:val="0028761E"/>
    <w:rsid w:val="002878F0"/>
    <w:rsid w:val="002905A7"/>
    <w:rsid w:val="00290848"/>
    <w:rsid w:val="00290A4F"/>
    <w:rsid w:val="002917A0"/>
    <w:rsid w:val="00291F98"/>
    <w:rsid w:val="00293257"/>
    <w:rsid w:val="00295B3D"/>
    <w:rsid w:val="002969C4"/>
    <w:rsid w:val="00296D59"/>
    <w:rsid w:val="00297449"/>
    <w:rsid w:val="00297524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727B"/>
    <w:rsid w:val="002A7A0D"/>
    <w:rsid w:val="002A7C2F"/>
    <w:rsid w:val="002A7E22"/>
    <w:rsid w:val="002A7FDA"/>
    <w:rsid w:val="002B0D62"/>
    <w:rsid w:val="002B10B3"/>
    <w:rsid w:val="002B1724"/>
    <w:rsid w:val="002B265D"/>
    <w:rsid w:val="002B28AB"/>
    <w:rsid w:val="002B2F69"/>
    <w:rsid w:val="002B3202"/>
    <w:rsid w:val="002B3E98"/>
    <w:rsid w:val="002B3F4B"/>
    <w:rsid w:val="002B4812"/>
    <w:rsid w:val="002B4903"/>
    <w:rsid w:val="002B599D"/>
    <w:rsid w:val="002B716F"/>
    <w:rsid w:val="002B77C9"/>
    <w:rsid w:val="002B7E9B"/>
    <w:rsid w:val="002C01C5"/>
    <w:rsid w:val="002C2901"/>
    <w:rsid w:val="002C3DD0"/>
    <w:rsid w:val="002C3FFD"/>
    <w:rsid w:val="002C4879"/>
    <w:rsid w:val="002C4A86"/>
    <w:rsid w:val="002C5D5F"/>
    <w:rsid w:val="002C6210"/>
    <w:rsid w:val="002C6482"/>
    <w:rsid w:val="002C6DD4"/>
    <w:rsid w:val="002C7399"/>
    <w:rsid w:val="002C78DF"/>
    <w:rsid w:val="002C7FB4"/>
    <w:rsid w:val="002D0999"/>
    <w:rsid w:val="002D1C5B"/>
    <w:rsid w:val="002D2585"/>
    <w:rsid w:val="002D2A7E"/>
    <w:rsid w:val="002D2EC4"/>
    <w:rsid w:val="002D35A4"/>
    <w:rsid w:val="002D4400"/>
    <w:rsid w:val="002D4B09"/>
    <w:rsid w:val="002D4CA5"/>
    <w:rsid w:val="002D5259"/>
    <w:rsid w:val="002D5492"/>
    <w:rsid w:val="002D5A96"/>
    <w:rsid w:val="002D5E99"/>
    <w:rsid w:val="002D5FCE"/>
    <w:rsid w:val="002D6844"/>
    <w:rsid w:val="002D71A1"/>
    <w:rsid w:val="002D77CA"/>
    <w:rsid w:val="002D7EA8"/>
    <w:rsid w:val="002E0F5A"/>
    <w:rsid w:val="002E125F"/>
    <w:rsid w:val="002E15D2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E34"/>
    <w:rsid w:val="002E6EF3"/>
    <w:rsid w:val="002E78FC"/>
    <w:rsid w:val="002E7AA2"/>
    <w:rsid w:val="002F07DC"/>
    <w:rsid w:val="002F14B7"/>
    <w:rsid w:val="002F2AD3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B1B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2572"/>
    <w:rsid w:val="00312DF6"/>
    <w:rsid w:val="00314053"/>
    <w:rsid w:val="00314952"/>
    <w:rsid w:val="00314E9F"/>
    <w:rsid w:val="00314F5C"/>
    <w:rsid w:val="00315573"/>
    <w:rsid w:val="00315A28"/>
    <w:rsid w:val="00315D7A"/>
    <w:rsid w:val="00315E39"/>
    <w:rsid w:val="0031607A"/>
    <w:rsid w:val="00316F1B"/>
    <w:rsid w:val="003214FD"/>
    <w:rsid w:val="00321CFD"/>
    <w:rsid w:val="00321D61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660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6009"/>
    <w:rsid w:val="003365CE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4086"/>
    <w:rsid w:val="0034512E"/>
    <w:rsid w:val="0034584F"/>
    <w:rsid w:val="0034662B"/>
    <w:rsid w:val="0034733E"/>
    <w:rsid w:val="00347C3E"/>
    <w:rsid w:val="00347FD2"/>
    <w:rsid w:val="00350B4B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53E"/>
    <w:rsid w:val="00355924"/>
    <w:rsid w:val="00355A5B"/>
    <w:rsid w:val="00355FE6"/>
    <w:rsid w:val="003562F5"/>
    <w:rsid w:val="00356455"/>
    <w:rsid w:val="0035648E"/>
    <w:rsid w:val="003564DA"/>
    <w:rsid w:val="00356ADD"/>
    <w:rsid w:val="00356F18"/>
    <w:rsid w:val="00361CED"/>
    <w:rsid w:val="00361DE8"/>
    <w:rsid w:val="0036223D"/>
    <w:rsid w:val="003623E6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797A"/>
    <w:rsid w:val="003702C6"/>
    <w:rsid w:val="00370859"/>
    <w:rsid w:val="00371404"/>
    <w:rsid w:val="0037173E"/>
    <w:rsid w:val="00371C3F"/>
    <w:rsid w:val="003734A6"/>
    <w:rsid w:val="0037460A"/>
    <w:rsid w:val="003747B4"/>
    <w:rsid w:val="00375275"/>
    <w:rsid w:val="00376076"/>
    <w:rsid w:val="00376792"/>
    <w:rsid w:val="003771C4"/>
    <w:rsid w:val="00377588"/>
    <w:rsid w:val="00380595"/>
    <w:rsid w:val="00380C0A"/>
    <w:rsid w:val="00380D78"/>
    <w:rsid w:val="003812F6"/>
    <w:rsid w:val="003815B5"/>
    <w:rsid w:val="00381D1D"/>
    <w:rsid w:val="00382E1A"/>
    <w:rsid w:val="00383AF8"/>
    <w:rsid w:val="00383CF4"/>
    <w:rsid w:val="00383DD5"/>
    <w:rsid w:val="00384AC1"/>
    <w:rsid w:val="00384C8B"/>
    <w:rsid w:val="00386199"/>
    <w:rsid w:val="003864A2"/>
    <w:rsid w:val="00390838"/>
    <w:rsid w:val="003909B6"/>
    <w:rsid w:val="003916C5"/>
    <w:rsid w:val="00391C7F"/>
    <w:rsid w:val="00392F1C"/>
    <w:rsid w:val="0039376C"/>
    <w:rsid w:val="00393829"/>
    <w:rsid w:val="00396578"/>
    <w:rsid w:val="0039719F"/>
    <w:rsid w:val="0039754F"/>
    <w:rsid w:val="00397997"/>
    <w:rsid w:val="00397A8E"/>
    <w:rsid w:val="003A04B5"/>
    <w:rsid w:val="003A14EC"/>
    <w:rsid w:val="003A1A2D"/>
    <w:rsid w:val="003A2AE5"/>
    <w:rsid w:val="003A30EE"/>
    <w:rsid w:val="003A3C80"/>
    <w:rsid w:val="003A3DFA"/>
    <w:rsid w:val="003A4131"/>
    <w:rsid w:val="003A4AFF"/>
    <w:rsid w:val="003B023A"/>
    <w:rsid w:val="003B1FE7"/>
    <w:rsid w:val="003B235C"/>
    <w:rsid w:val="003B239C"/>
    <w:rsid w:val="003B269B"/>
    <w:rsid w:val="003B2819"/>
    <w:rsid w:val="003B35CB"/>
    <w:rsid w:val="003B6DFD"/>
    <w:rsid w:val="003B73B9"/>
    <w:rsid w:val="003B7A65"/>
    <w:rsid w:val="003B7DA3"/>
    <w:rsid w:val="003C017A"/>
    <w:rsid w:val="003C08C8"/>
    <w:rsid w:val="003C0990"/>
    <w:rsid w:val="003C1798"/>
    <w:rsid w:val="003C1872"/>
    <w:rsid w:val="003C1EFF"/>
    <w:rsid w:val="003C2E31"/>
    <w:rsid w:val="003C37C4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72AB"/>
    <w:rsid w:val="003C76A2"/>
    <w:rsid w:val="003D0511"/>
    <w:rsid w:val="003D222A"/>
    <w:rsid w:val="003D286D"/>
    <w:rsid w:val="003D2C87"/>
    <w:rsid w:val="003D2ECB"/>
    <w:rsid w:val="003D30A4"/>
    <w:rsid w:val="003D3781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4265"/>
    <w:rsid w:val="003E547D"/>
    <w:rsid w:val="003E5FDD"/>
    <w:rsid w:val="003E6121"/>
    <w:rsid w:val="003E66C7"/>
    <w:rsid w:val="003E6B31"/>
    <w:rsid w:val="003E75AE"/>
    <w:rsid w:val="003E7737"/>
    <w:rsid w:val="003E786B"/>
    <w:rsid w:val="003F0016"/>
    <w:rsid w:val="003F1C8E"/>
    <w:rsid w:val="003F309B"/>
    <w:rsid w:val="003F31D4"/>
    <w:rsid w:val="003F46FB"/>
    <w:rsid w:val="003F4C90"/>
    <w:rsid w:val="003F5D5E"/>
    <w:rsid w:val="003F651F"/>
    <w:rsid w:val="003F6640"/>
    <w:rsid w:val="003F6A5F"/>
    <w:rsid w:val="003F783C"/>
    <w:rsid w:val="003F7996"/>
    <w:rsid w:val="0040100D"/>
    <w:rsid w:val="004010BD"/>
    <w:rsid w:val="00401B46"/>
    <w:rsid w:val="00401BD1"/>
    <w:rsid w:val="00402050"/>
    <w:rsid w:val="00402082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52"/>
    <w:rsid w:val="00407977"/>
    <w:rsid w:val="00407FD3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57AC"/>
    <w:rsid w:val="00415B9A"/>
    <w:rsid w:val="00415EAE"/>
    <w:rsid w:val="004171B5"/>
    <w:rsid w:val="004179BD"/>
    <w:rsid w:val="00417A2D"/>
    <w:rsid w:val="00417BB3"/>
    <w:rsid w:val="00420C05"/>
    <w:rsid w:val="004214E0"/>
    <w:rsid w:val="0042221B"/>
    <w:rsid w:val="0042337D"/>
    <w:rsid w:val="00424475"/>
    <w:rsid w:val="00424F02"/>
    <w:rsid w:val="00426E34"/>
    <w:rsid w:val="00427327"/>
    <w:rsid w:val="00431862"/>
    <w:rsid w:val="004322A8"/>
    <w:rsid w:val="004345B4"/>
    <w:rsid w:val="00434E03"/>
    <w:rsid w:val="0043599A"/>
    <w:rsid w:val="0043743A"/>
    <w:rsid w:val="0044013F"/>
    <w:rsid w:val="004403B1"/>
    <w:rsid w:val="0044117F"/>
    <w:rsid w:val="004419AC"/>
    <w:rsid w:val="00441D6D"/>
    <w:rsid w:val="00443115"/>
    <w:rsid w:val="004437DB"/>
    <w:rsid w:val="00443A4E"/>
    <w:rsid w:val="004454BD"/>
    <w:rsid w:val="00445A0A"/>
    <w:rsid w:val="00445A79"/>
    <w:rsid w:val="00445E68"/>
    <w:rsid w:val="004471D6"/>
    <w:rsid w:val="004474D2"/>
    <w:rsid w:val="004501FB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4F3"/>
    <w:rsid w:val="00454500"/>
    <w:rsid w:val="004545E0"/>
    <w:rsid w:val="004551FA"/>
    <w:rsid w:val="00455491"/>
    <w:rsid w:val="00456937"/>
    <w:rsid w:val="00457406"/>
    <w:rsid w:val="0045769E"/>
    <w:rsid w:val="00457CFF"/>
    <w:rsid w:val="00457E9A"/>
    <w:rsid w:val="00460D43"/>
    <w:rsid w:val="00461382"/>
    <w:rsid w:val="0046165B"/>
    <w:rsid w:val="004641F1"/>
    <w:rsid w:val="004648E7"/>
    <w:rsid w:val="00464C5D"/>
    <w:rsid w:val="00464D20"/>
    <w:rsid w:val="004656C4"/>
    <w:rsid w:val="004656F1"/>
    <w:rsid w:val="00465D8B"/>
    <w:rsid w:val="004666A0"/>
    <w:rsid w:val="00466C40"/>
    <w:rsid w:val="00467965"/>
    <w:rsid w:val="00470757"/>
    <w:rsid w:val="00470E65"/>
    <w:rsid w:val="004710A3"/>
    <w:rsid w:val="00471563"/>
    <w:rsid w:val="004719A0"/>
    <w:rsid w:val="00471C65"/>
    <w:rsid w:val="004752D1"/>
    <w:rsid w:val="004753FE"/>
    <w:rsid w:val="0047569D"/>
    <w:rsid w:val="004762FB"/>
    <w:rsid w:val="00476AD2"/>
    <w:rsid w:val="00476C26"/>
    <w:rsid w:val="00477474"/>
    <w:rsid w:val="004800FC"/>
    <w:rsid w:val="00480543"/>
    <w:rsid w:val="0048185F"/>
    <w:rsid w:val="00482533"/>
    <w:rsid w:val="00483490"/>
    <w:rsid w:val="004837AE"/>
    <w:rsid w:val="00483929"/>
    <w:rsid w:val="00485013"/>
    <w:rsid w:val="0048589C"/>
    <w:rsid w:val="00485D65"/>
    <w:rsid w:val="00486239"/>
    <w:rsid w:val="00486F2A"/>
    <w:rsid w:val="00486FF0"/>
    <w:rsid w:val="00490560"/>
    <w:rsid w:val="004910D2"/>
    <w:rsid w:val="00491B2A"/>
    <w:rsid w:val="00491FC9"/>
    <w:rsid w:val="00492372"/>
    <w:rsid w:val="00492D7B"/>
    <w:rsid w:val="00494ADD"/>
    <w:rsid w:val="00494EAF"/>
    <w:rsid w:val="00495A47"/>
    <w:rsid w:val="00495B87"/>
    <w:rsid w:val="004965B0"/>
    <w:rsid w:val="00496A26"/>
    <w:rsid w:val="00497658"/>
    <w:rsid w:val="00497943"/>
    <w:rsid w:val="00497D24"/>
    <w:rsid w:val="004A0FE1"/>
    <w:rsid w:val="004A18D0"/>
    <w:rsid w:val="004A2C38"/>
    <w:rsid w:val="004A3385"/>
    <w:rsid w:val="004A33E1"/>
    <w:rsid w:val="004A33FA"/>
    <w:rsid w:val="004A469F"/>
    <w:rsid w:val="004A52BC"/>
    <w:rsid w:val="004A5365"/>
    <w:rsid w:val="004A5BB3"/>
    <w:rsid w:val="004A6157"/>
    <w:rsid w:val="004A72BF"/>
    <w:rsid w:val="004A7B10"/>
    <w:rsid w:val="004B1784"/>
    <w:rsid w:val="004B1863"/>
    <w:rsid w:val="004B19AB"/>
    <w:rsid w:val="004B1A8C"/>
    <w:rsid w:val="004B1C25"/>
    <w:rsid w:val="004B1CC4"/>
    <w:rsid w:val="004B24E3"/>
    <w:rsid w:val="004B31D3"/>
    <w:rsid w:val="004B399F"/>
    <w:rsid w:val="004B47E3"/>
    <w:rsid w:val="004B4A9D"/>
    <w:rsid w:val="004B59C1"/>
    <w:rsid w:val="004B606D"/>
    <w:rsid w:val="004B6BD6"/>
    <w:rsid w:val="004B777E"/>
    <w:rsid w:val="004C052B"/>
    <w:rsid w:val="004C2ABD"/>
    <w:rsid w:val="004C39C6"/>
    <w:rsid w:val="004C4CBF"/>
    <w:rsid w:val="004C5F36"/>
    <w:rsid w:val="004C6002"/>
    <w:rsid w:val="004C6129"/>
    <w:rsid w:val="004C7112"/>
    <w:rsid w:val="004D02BD"/>
    <w:rsid w:val="004D04BA"/>
    <w:rsid w:val="004D0FE1"/>
    <w:rsid w:val="004D10F7"/>
    <w:rsid w:val="004D163B"/>
    <w:rsid w:val="004D1E06"/>
    <w:rsid w:val="004D2623"/>
    <w:rsid w:val="004D2ADF"/>
    <w:rsid w:val="004D4332"/>
    <w:rsid w:val="004D48B8"/>
    <w:rsid w:val="004D5586"/>
    <w:rsid w:val="004D5727"/>
    <w:rsid w:val="004D580B"/>
    <w:rsid w:val="004D5865"/>
    <w:rsid w:val="004D6065"/>
    <w:rsid w:val="004D60AB"/>
    <w:rsid w:val="004D620B"/>
    <w:rsid w:val="004D6C4F"/>
    <w:rsid w:val="004D7B4C"/>
    <w:rsid w:val="004E07A3"/>
    <w:rsid w:val="004E11B4"/>
    <w:rsid w:val="004E1256"/>
    <w:rsid w:val="004E151E"/>
    <w:rsid w:val="004E1661"/>
    <w:rsid w:val="004E1BBB"/>
    <w:rsid w:val="004E1F2F"/>
    <w:rsid w:val="004E2746"/>
    <w:rsid w:val="004E5BDF"/>
    <w:rsid w:val="004E6BA8"/>
    <w:rsid w:val="004E73FC"/>
    <w:rsid w:val="004E792E"/>
    <w:rsid w:val="004E7EEA"/>
    <w:rsid w:val="004F0527"/>
    <w:rsid w:val="004F0AE9"/>
    <w:rsid w:val="004F0C12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748"/>
    <w:rsid w:val="00500885"/>
    <w:rsid w:val="0050157D"/>
    <w:rsid w:val="0050258D"/>
    <w:rsid w:val="005026E8"/>
    <w:rsid w:val="005031F7"/>
    <w:rsid w:val="005040FE"/>
    <w:rsid w:val="005047B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A6"/>
    <w:rsid w:val="005174DA"/>
    <w:rsid w:val="00517E1E"/>
    <w:rsid w:val="00520241"/>
    <w:rsid w:val="00520615"/>
    <w:rsid w:val="00521F34"/>
    <w:rsid w:val="00521FE8"/>
    <w:rsid w:val="00522779"/>
    <w:rsid w:val="00522A91"/>
    <w:rsid w:val="00522F1A"/>
    <w:rsid w:val="0052305B"/>
    <w:rsid w:val="00523314"/>
    <w:rsid w:val="00523BAF"/>
    <w:rsid w:val="005254DC"/>
    <w:rsid w:val="005262C0"/>
    <w:rsid w:val="00526D85"/>
    <w:rsid w:val="00530AF7"/>
    <w:rsid w:val="005318B8"/>
    <w:rsid w:val="00531CAB"/>
    <w:rsid w:val="005322F5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4020C"/>
    <w:rsid w:val="005421E2"/>
    <w:rsid w:val="0054242F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1113"/>
    <w:rsid w:val="00552029"/>
    <w:rsid w:val="0055373A"/>
    <w:rsid w:val="00553CB3"/>
    <w:rsid w:val="00553FFA"/>
    <w:rsid w:val="00555597"/>
    <w:rsid w:val="00555B57"/>
    <w:rsid w:val="00555FBC"/>
    <w:rsid w:val="00556001"/>
    <w:rsid w:val="00556387"/>
    <w:rsid w:val="0055642C"/>
    <w:rsid w:val="00556976"/>
    <w:rsid w:val="00556F4F"/>
    <w:rsid w:val="00556F56"/>
    <w:rsid w:val="0055753B"/>
    <w:rsid w:val="00557883"/>
    <w:rsid w:val="005579C7"/>
    <w:rsid w:val="00557F67"/>
    <w:rsid w:val="0056103A"/>
    <w:rsid w:val="005614F4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C2E"/>
    <w:rsid w:val="00567F22"/>
    <w:rsid w:val="00570136"/>
    <w:rsid w:val="00570936"/>
    <w:rsid w:val="0057096B"/>
    <w:rsid w:val="00570BD4"/>
    <w:rsid w:val="005715A1"/>
    <w:rsid w:val="00571CB6"/>
    <w:rsid w:val="0057278D"/>
    <w:rsid w:val="005727F0"/>
    <w:rsid w:val="00573528"/>
    <w:rsid w:val="00575C4F"/>
    <w:rsid w:val="00575D46"/>
    <w:rsid w:val="005772F2"/>
    <w:rsid w:val="00577AB3"/>
    <w:rsid w:val="00581018"/>
    <w:rsid w:val="0058121D"/>
    <w:rsid w:val="00582009"/>
    <w:rsid w:val="0058374E"/>
    <w:rsid w:val="00585001"/>
    <w:rsid w:val="00585189"/>
    <w:rsid w:val="00585647"/>
    <w:rsid w:val="00585819"/>
    <w:rsid w:val="00591DBF"/>
    <w:rsid w:val="00594A6F"/>
    <w:rsid w:val="00596182"/>
    <w:rsid w:val="00596E29"/>
    <w:rsid w:val="00597E27"/>
    <w:rsid w:val="00597EB9"/>
    <w:rsid w:val="005A0618"/>
    <w:rsid w:val="005A074B"/>
    <w:rsid w:val="005A10DB"/>
    <w:rsid w:val="005A15F8"/>
    <w:rsid w:val="005A34A9"/>
    <w:rsid w:val="005A3627"/>
    <w:rsid w:val="005A3EA1"/>
    <w:rsid w:val="005A4975"/>
    <w:rsid w:val="005A5937"/>
    <w:rsid w:val="005A5986"/>
    <w:rsid w:val="005A663E"/>
    <w:rsid w:val="005A7802"/>
    <w:rsid w:val="005B078B"/>
    <w:rsid w:val="005B1B68"/>
    <w:rsid w:val="005B1EC0"/>
    <w:rsid w:val="005B20E7"/>
    <w:rsid w:val="005B257E"/>
    <w:rsid w:val="005B2636"/>
    <w:rsid w:val="005B2C6E"/>
    <w:rsid w:val="005B2EAD"/>
    <w:rsid w:val="005B5833"/>
    <w:rsid w:val="005B5E7A"/>
    <w:rsid w:val="005B5F34"/>
    <w:rsid w:val="005B5FFD"/>
    <w:rsid w:val="005B65FE"/>
    <w:rsid w:val="005B6696"/>
    <w:rsid w:val="005C0966"/>
    <w:rsid w:val="005C09F2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3160"/>
    <w:rsid w:val="005D32E3"/>
    <w:rsid w:val="005D53B8"/>
    <w:rsid w:val="005D6167"/>
    <w:rsid w:val="005D6874"/>
    <w:rsid w:val="005E042B"/>
    <w:rsid w:val="005E05B8"/>
    <w:rsid w:val="005E07BD"/>
    <w:rsid w:val="005E1E71"/>
    <w:rsid w:val="005E44EA"/>
    <w:rsid w:val="005E4750"/>
    <w:rsid w:val="005E4D27"/>
    <w:rsid w:val="005E5139"/>
    <w:rsid w:val="005E5A87"/>
    <w:rsid w:val="005E68C4"/>
    <w:rsid w:val="005E6EEC"/>
    <w:rsid w:val="005E6EFF"/>
    <w:rsid w:val="005E6FC9"/>
    <w:rsid w:val="005F0539"/>
    <w:rsid w:val="005F104B"/>
    <w:rsid w:val="005F17D2"/>
    <w:rsid w:val="005F1816"/>
    <w:rsid w:val="005F20FA"/>
    <w:rsid w:val="005F2EBC"/>
    <w:rsid w:val="005F3D0A"/>
    <w:rsid w:val="005F3F71"/>
    <w:rsid w:val="005F3F99"/>
    <w:rsid w:val="005F4C4C"/>
    <w:rsid w:val="005F5347"/>
    <w:rsid w:val="005F6416"/>
    <w:rsid w:val="005F6477"/>
    <w:rsid w:val="005F7655"/>
    <w:rsid w:val="005F7898"/>
    <w:rsid w:val="006003CE"/>
    <w:rsid w:val="006007C1"/>
    <w:rsid w:val="00600EBA"/>
    <w:rsid w:val="00601402"/>
    <w:rsid w:val="006032ED"/>
    <w:rsid w:val="006037CB"/>
    <w:rsid w:val="00603CB7"/>
    <w:rsid w:val="00603F30"/>
    <w:rsid w:val="006049AB"/>
    <w:rsid w:val="00605B3C"/>
    <w:rsid w:val="00606509"/>
    <w:rsid w:val="006067FC"/>
    <w:rsid w:val="00607887"/>
    <w:rsid w:val="00610DBD"/>
    <w:rsid w:val="00610FF5"/>
    <w:rsid w:val="00611E7C"/>
    <w:rsid w:val="00612D81"/>
    <w:rsid w:val="00613032"/>
    <w:rsid w:val="0061369B"/>
    <w:rsid w:val="00614585"/>
    <w:rsid w:val="006154FF"/>
    <w:rsid w:val="0061598B"/>
    <w:rsid w:val="006159B5"/>
    <w:rsid w:val="00616345"/>
    <w:rsid w:val="00616D4C"/>
    <w:rsid w:val="00616D55"/>
    <w:rsid w:val="006171A0"/>
    <w:rsid w:val="006208E5"/>
    <w:rsid w:val="006215F0"/>
    <w:rsid w:val="00621645"/>
    <w:rsid w:val="0062349D"/>
    <w:rsid w:val="00623547"/>
    <w:rsid w:val="0062437D"/>
    <w:rsid w:val="0062487C"/>
    <w:rsid w:val="00624893"/>
    <w:rsid w:val="00625502"/>
    <w:rsid w:val="006259CC"/>
    <w:rsid w:val="00627891"/>
    <w:rsid w:val="00627AF6"/>
    <w:rsid w:val="00630852"/>
    <w:rsid w:val="0063271E"/>
    <w:rsid w:val="00632B32"/>
    <w:rsid w:val="006342AE"/>
    <w:rsid w:val="006353F5"/>
    <w:rsid w:val="00635500"/>
    <w:rsid w:val="00635639"/>
    <w:rsid w:val="00635CFA"/>
    <w:rsid w:val="006363EE"/>
    <w:rsid w:val="006369FA"/>
    <w:rsid w:val="00637B49"/>
    <w:rsid w:val="00637C0C"/>
    <w:rsid w:val="00637C3A"/>
    <w:rsid w:val="00637E0A"/>
    <w:rsid w:val="0064081E"/>
    <w:rsid w:val="00640AB3"/>
    <w:rsid w:val="006416F3"/>
    <w:rsid w:val="00642FE5"/>
    <w:rsid w:val="00643F81"/>
    <w:rsid w:val="0064439A"/>
    <w:rsid w:val="00645860"/>
    <w:rsid w:val="006458BB"/>
    <w:rsid w:val="00646470"/>
    <w:rsid w:val="00646B08"/>
    <w:rsid w:val="00651436"/>
    <w:rsid w:val="00651DEE"/>
    <w:rsid w:val="00652116"/>
    <w:rsid w:val="0065415F"/>
    <w:rsid w:val="0065646B"/>
    <w:rsid w:val="0065721E"/>
    <w:rsid w:val="00657FD2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2A29"/>
    <w:rsid w:val="00673C2D"/>
    <w:rsid w:val="00673D6F"/>
    <w:rsid w:val="00674772"/>
    <w:rsid w:val="006749BA"/>
    <w:rsid w:val="0067566E"/>
    <w:rsid w:val="00675692"/>
    <w:rsid w:val="00676D12"/>
    <w:rsid w:val="00676E5C"/>
    <w:rsid w:val="00677705"/>
    <w:rsid w:val="00677C33"/>
    <w:rsid w:val="00677DCE"/>
    <w:rsid w:val="00680382"/>
    <w:rsid w:val="006804DD"/>
    <w:rsid w:val="00681B60"/>
    <w:rsid w:val="006825F4"/>
    <w:rsid w:val="006828CD"/>
    <w:rsid w:val="00682BF7"/>
    <w:rsid w:val="00682D44"/>
    <w:rsid w:val="006830E1"/>
    <w:rsid w:val="00683C9A"/>
    <w:rsid w:val="00684466"/>
    <w:rsid w:val="00685A06"/>
    <w:rsid w:val="00685B41"/>
    <w:rsid w:val="00685E38"/>
    <w:rsid w:val="00685FF3"/>
    <w:rsid w:val="00686632"/>
    <w:rsid w:val="006868B2"/>
    <w:rsid w:val="00687503"/>
    <w:rsid w:val="00687BCE"/>
    <w:rsid w:val="006902C5"/>
    <w:rsid w:val="00690467"/>
    <w:rsid w:val="00690F9F"/>
    <w:rsid w:val="0069298C"/>
    <w:rsid w:val="006933ED"/>
    <w:rsid w:val="0069388E"/>
    <w:rsid w:val="00693AD8"/>
    <w:rsid w:val="0069404C"/>
    <w:rsid w:val="006947E9"/>
    <w:rsid w:val="006949EE"/>
    <w:rsid w:val="00694B24"/>
    <w:rsid w:val="00694CF0"/>
    <w:rsid w:val="006951BF"/>
    <w:rsid w:val="006966BA"/>
    <w:rsid w:val="00696CC5"/>
    <w:rsid w:val="00696E65"/>
    <w:rsid w:val="00697D6F"/>
    <w:rsid w:val="00697F88"/>
    <w:rsid w:val="006A0904"/>
    <w:rsid w:val="006A0C8B"/>
    <w:rsid w:val="006A0F1B"/>
    <w:rsid w:val="006A1A12"/>
    <w:rsid w:val="006A1B4D"/>
    <w:rsid w:val="006A2927"/>
    <w:rsid w:val="006A2D22"/>
    <w:rsid w:val="006A44C2"/>
    <w:rsid w:val="006A548D"/>
    <w:rsid w:val="006A6A8A"/>
    <w:rsid w:val="006A6B26"/>
    <w:rsid w:val="006A6EA3"/>
    <w:rsid w:val="006A7025"/>
    <w:rsid w:val="006A7292"/>
    <w:rsid w:val="006A7CA8"/>
    <w:rsid w:val="006A7F7C"/>
    <w:rsid w:val="006B1343"/>
    <w:rsid w:val="006B1F69"/>
    <w:rsid w:val="006B240F"/>
    <w:rsid w:val="006B2BCE"/>
    <w:rsid w:val="006B3947"/>
    <w:rsid w:val="006B3B61"/>
    <w:rsid w:val="006B4948"/>
    <w:rsid w:val="006B5502"/>
    <w:rsid w:val="006B571A"/>
    <w:rsid w:val="006B57BF"/>
    <w:rsid w:val="006B686A"/>
    <w:rsid w:val="006B710B"/>
    <w:rsid w:val="006C1640"/>
    <w:rsid w:val="006C2065"/>
    <w:rsid w:val="006C2571"/>
    <w:rsid w:val="006C2D05"/>
    <w:rsid w:val="006C3235"/>
    <w:rsid w:val="006C361D"/>
    <w:rsid w:val="006C3709"/>
    <w:rsid w:val="006C38B0"/>
    <w:rsid w:val="006C4638"/>
    <w:rsid w:val="006C4A24"/>
    <w:rsid w:val="006C4C75"/>
    <w:rsid w:val="006C68E7"/>
    <w:rsid w:val="006C739C"/>
    <w:rsid w:val="006C7465"/>
    <w:rsid w:val="006D01D2"/>
    <w:rsid w:val="006D067D"/>
    <w:rsid w:val="006D16C8"/>
    <w:rsid w:val="006D1783"/>
    <w:rsid w:val="006D28CB"/>
    <w:rsid w:val="006D3120"/>
    <w:rsid w:val="006D3FD9"/>
    <w:rsid w:val="006D49D4"/>
    <w:rsid w:val="006D54F5"/>
    <w:rsid w:val="006D5582"/>
    <w:rsid w:val="006D61E0"/>
    <w:rsid w:val="006D70E6"/>
    <w:rsid w:val="006D75C9"/>
    <w:rsid w:val="006D7DF9"/>
    <w:rsid w:val="006E0E92"/>
    <w:rsid w:val="006E22A0"/>
    <w:rsid w:val="006E2CA4"/>
    <w:rsid w:val="006E346A"/>
    <w:rsid w:val="006E3F38"/>
    <w:rsid w:val="006E4149"/>
    <w:rsid w:val="006E4450"/>
    <w:rsid w:val="006E5566"/>
    <w:rsid w:val="006E55A0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21F4"/>
    <w:rsid w:val="006F24EF"/>
    <w:rsid w:val="006F2CD9"/>
    <w:rsid w:val="006F3CE5"/>
    <w:rsid w:val="006F57D3"/>
    <w:rsid w:val="006F5C58"/>
    <w:rsid w:val="006F7888"/>
    <w:rsid w:val="006F7EA0"/>
    <w:rsid w:val="00700441"/>
    <w:rsid w:val="007004B8"/>
    <w:rsid w:val="0070068C"/>
    <w:rsid w:val="00700DCB"/>
    <w:rsid w:val="00701D5B"/>
    <w:rsid w:val="0070398C"/>
    <w:rsid w:val="00703B66"/>
    <w:rsid w:val="00704172"/>
    <w:rsid w:val="007045C8"/>
    <w:rsid w:val="00704C72"/>
    <w:rsid w:val="00704E0E"/>
    <w:rsid w:val="007056A0"/>
    <w:rsid w:val="00705766"/>
    <w:rsid w:val="007058C5"/>
    <w:rsid w:val="00705BC9"/>
    <w:rsid w:val="007067F9"/>
    <w:rsid w:val="007071F8"/>
    <w:rsid w:val="00707BAF"/>
    <w:rsid w:val="00710475"/>
    <w:rsid w:val="00710620"/>
    <w:rsid w:val="00712AC1"/>
    <w:rsid w:val="00712EC4"/>
    <w:rsid w:val="0071313D"/>
    <w:rsid w:val="00713601"/>
    <w:rsid w:val="00713814"/>
    <w:rsid w:val="00713CB2"/>
    <w:rsid w:val="00714357"/>
    <w:rsid w:val="007159FD"/>
    <w:rsid w:val="00715BD7"/>
    <w:rsid w:val="00716F83"/>
    <w:rsid w:val="007176A7"/>
    <w:rsid w:val="00717B48"/>
    <w:rsid w:val="00717D55"/>
    <w:rsid w:val="00717F3D"/>
    <w:rsid w:val="00720251"/>
    <w:rsid w:val="007203B0"/>
    <w:rsid w:val="00721AC4"/>
    <w:rsid w:val="00722AEE"/>
    <w:rsid w:val="00722DDC"/>
    <w:rsid w:val="00722F4A"/>
    <w:rsid w:val="007237BD"/>
    <w:rsid w:val="007241D5"/>
    <w:rsid w:val="0072420A"/>
    <w:rsid w:val="007245E6"/>
    <w:rsid w:val="00725C24"/>
    <w:rsid w:val="0072607D"/>
    <w:rsid w:val="00727EBB"/>
    <w:rsid w:val="00730AF7"/>
    <w:rsid w:val="007318F2"/>
    <w:rsid w:val="00731A17"/>
    <w:rsid w:val="00731DBD"/>
    <w:rsid w:val="00732641"/>
    <w:rsid w:val="00732A8B"/>
    <w:rsid w:val="00732B66"/>
    <w:rsid w:val="00732F27"/>
    <w:rsid w:val="0073342B"/>
    <w:rsid w:val="00733642"/>
    <w:rsid w:val="00733EAD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503E9"/>
    <w:rsid w:val="007503F8"/>
    <w:rsid w:val="007509B8"/>
    <w:rsid w:val="00750D9C"/>
    <w:rsid w:val="007513E1"/>
    <w:rsid w:val="00751E20"/>
    <w:rsid w:val="007522CD"/>
    <w:rsid w:val="00752627"/>
    <w:rsid w:val="0075267F"/>
    <w:rsid w:val="007528F7"/>
    <w:rsid w:val="0075370A"/>
    <w:rsid w:val="007542F7"/>
    <w:rsid w:val="00755136"/>
    <w:rsid w:val="007560C8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89"/>
    <w:rsid w:val="00767128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ECE"/>
    <w:rsid w:val="0077677F"/>
    <w:rsid w:val="00776785"/>
    <w:rsid w:val="00780159"/>
    <w:rsid w:val="00780B15"/>
    <w:rsid w:val="00780B24"/>
    <w:rsid w:val="00780C11"/>
    <w:rsid w:val="00780FB4"/>
    <w:rsid w:val="007817FB"/>
    <w:rsid w:val="00781A36"/>
    <w:rsid w:val="00783293"/>
    <w:rsid w:val="00783BC1"/>
    <w:rsid w:val="0078406A"/>
    <w:rsid w:val="00785282"/>
    <w:rsid w:val="007861AA"/>
    <w:rsid w:val="0078676D"/>
    <w:rsid w:val="0078722D"/>
    <w:rsid w:val="007874B6"/>
    <w:rsid w:val="00787B93"/>
    <w:rsid w:val="0079037B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EE6"/>
    <w:rsid w:val="00795FFF"/>
    <w:rsid w:val="0079640F"/>
    <w:rsid w:val="00796F69"/>
    <w:rsid w:val="00797BAB"/>
    <w:rsid w:val="00797FE8"/>
    <w:rsid w:val="007A0069"/>
    <w:rsid w:val="007A09CE"/>
    <w:rsid w:val="007A231C"/>
    <w:rsid w:val="007A2CDF"/>
    <w:rsid w:val="007A35A8"/>
    <w:rsid w:val="007A51E1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54C6"/>
    <w:rsid w:val="007B6A37"/>
    <w:rsid w:val="007B7255"/>
    <w:rsid w:val="007C0CEE"/>
    <w:rsid w:val="007C18A0"/>
    <w:rsid w:val="007C2AAC"/>
    <w:rsid w:val="007C3397"/>
    <w:rsid w:val="007C3522"/>
    <w:rsid w:val="007C38C1"/>
    <w:rsid w:val="007C4CC5"/>
    <w:rsid w:val="007C4D69"/>
    <w:rsid w:val="007C4E44"/>
    <w:rsid w:val="007C53B1"/>
    <w:rsid w:val="007C5ACD"/>
    <w:rsid w:val="007C5C27"/>
    <w:rsid w:val="007C6D13"/>
    <w:rsid w:val="007C773C"/>
    <w:rsid w:val="007D07C7"/>
    <w:rsid w:val="007D207A"/>
    <w:rsid w:val="007D2864"/>
    <w:rsid w:val="007D2AEC"/>
    <w:rsid w:val="007D392A"/>
    <w:rsid w:val="007D400C"/>
    <w:rsid w:val="007D48E4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E09C5"/>
    <w:rsid w:val="007E2012"/>
    <w:rsid w:val="007E2F02"/>
    <w:rsid w:val="007E5762"/>
    <w:rsid w:val="007E5CF7"/>
    <w:rsid w:val="007E63B0"/>
    <w:rsid w:val="007E793C"/>
    <w:rsid w:val="007F12F9"/>
    <w:rsid w:val="007F2001"/>
    <w:rsid w:val="007F23B4"/>
    <w:rsid w:val="007F25F5"/>
    <w:rsid w:val="007F3CF2"/>
    <w:rsid w:val="007F4CE9"/>
    <w:rsid w:val="007F5C32"/>
    <w:rsid w:val="007F64C5"/>
    <w:rsid w:val="00800346"/>
    <w:rsid w:val="0080128E"/>
    <w:rsid w:val="00802894"/>
    <w:rsid w:val="00802B20"/>
    <w:rsid w:val="0080324F"/>
    <w:rsid w:val="00803A76"/>
    <w:rsid w:val="00803C14"/>
    <w:rsid w:val="008058E2"/>
    <w:rsid w:val="008074E7"/>
    <w:rsid w:val="00807513"/>
    <w:rsid w:val="008075DA"/>
    <w:rsid w:val="00807970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43D6"/>
    <w:rsid w:val="008258CE"/>
    <w:rsid w:val="00826BE8"/>
    <w:rsid w:val="00827645"/>
    <w:rsid w:val="00827CA8"/>
    <w:rsid w:val="00827CC0"/>
    <w:rsid w:val="00830C27"/>
    <w:rsid w:val="00830E53"/>
    <w:rsid w:val="0083207C"/>
    <w:rsid w:val="00832140"/>
    <w:rsid w:val="00832650"/>
    <w:rsid w:val="00832E5A"/>
    <w:rsid w:val="00833254"/>
    <w:rsid w:val="008333EE"/>
    <w:rsid w:val="008349F7"/>
    <w:rsid w:val="008351EB"/>
    <w:rsid w:val="008356A3"/>
    <w:rsid w:val="008378F6"/>
    <w:rsid w:val="00837925"/>
    <w:rsid w:val="008404EB"/>
    <w:rsid w:val="008405BF"/>
    <w:rsid w:val="008407A6"/>
    <w:rsid w:val="00840B16"/>
    <w:rsid w:val="0084147E"/>
    <w:rsid w:val="00841603"/>
    <w:rsid w:val="0084208B"/>
    <w:rsid w:val="0084213B"/>
    <w:rsid w:val="0084272A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121A"/>
    <w:rsid w:val="00852AD1"/>
    <w:rsid w:val="00852E87"/>
    <w:rsid w:val="00853488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50AD"/>
    <w:rsid w:val="0086540C"/>
    <w:rsid w:val="00866591"/>
    <w:rsid w:val="00866653"/>
    <w:rsid w:val="00867667"/>
    <w:rsid w:val="00867F19"/>
    <w:rsid w:val="008703A3"/>
    <w:rsid w:val="008703BA"/>
    <w:rsid w:val="00870C8F"/>
    <w:rsid w:val="0087157E"/>
    <w:rsid w:val="00872429"/>
    <w:rsid w:val="008726C8"/>
    <w:rsid w:val="00873126"/>
    <w:rsid w:val="0087364E"/>
    <w:rsid w:val="008742C8"/>
    <w:rsid w:val="00874377"/>
    <w:rsid w:val="008743F6"/>
    <w:rsid w:val="0087445A"/>
    <w:rsid w:val="008754E7"/>
    <w:rsid w:val="00876500"/>
    <w:rsid w:val="008779C4"/>
    <w:rsid w:val="00877A05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EA5"/>
    <w:rsid w:val="00885AFA"/>
    <w:rsid w:val="00885C59"/>
    <w:rsid w:val="00885EB3"/>
    <w:rsid w:val="008861BF"/>
    <w:rsid w:val="00886716"/>
    <w:rsid w:val="00887CF6"/>
    <w:rsid w:val="0089016F"/>
    <w:rsid w:val="008901EA"/>
    <w:rsid w:val="00890532"/>
    <w:rsid w:val="00890A1C"/>
    <w:rsid w:val="00890D09"/>
    <w:rsid w:val="008921A9"/>
    <w:rsid w:val="008924D8"/>
    <w:rsid w:val="00893121"/>
    <w:rsid w:val="0089313F"/>
    <w:rsid w:val="0089322E"/>
    <w:rsid w:val="008938E0"/>
    <w:rsid w:val="00894196"/>
    <w:rsid w:val="008946B6"/>
    <w:rsid w:val="00894987"/>
    <w:rsid w:val="0089595E"/>
    <w:rsid w:val="00895B46"/>
    <w:rsid w:val="00895E10"/>
    <w:rsid w:val="008961A8"/>
    <w:rsid w:val="0089622C"/>
    <w:rsid w:val="008964B9"/>
    <w:rsid w:val="00897295"/>
    <w:rsid w:val="00897BBE"/>
    <w:rsid w:val="008A012D"/>
    <w:rsid w:val="008A0D52"/>
    <w:rsid w:val="008A216A"/>
    <w:rsid w:val="008A2A7A"/>
    <w:rsid w:val="008A2EBE"/>
    <w:rsid w:val="008A3FBB"/>
    <w:rsid w:val="008A4072"/>
    <w:rsid w:val="008A4F24"/>
    <w:rsid w:val="008A4FD4"/>
    <w:rsid w:val="008A60EF"/>
    <w:rsid w:val="008A6221"/>
    <w:rsid w:val="008A6676"/>
    <w:rsid w:val="008A68DF"/>
    <w:rsid w:val="008A6C84"/>
    <w:rsid w:val="008A6C98"/>
    <w:rsid w:val="008A75E3"/>
    <w:rsid w:val="008B05AD"/>
    <w:rsid w:val="008B0EDE"/>
    <w:rsid w:val="008B1B54"/>
    <w:rsid w:val="008B2524"/>
    <w:rsid w:val="008B2A4A"/>
    <w:rsid w:val="008B2D5C"/>
    <w:rsid w:val="008B3CD4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7D55"/>
    <w:rsid w:val="008C7F41"/>
    <w:rsid w:val="008D0061"/>
    <w:rsid w:val="008D02B8"/>
    <w:rsid w:val="008D0C3A"/>
    <w:rsid w:val="008D0CF7"/>
    <w:rsid w:val="008D0D29"/>
    <w:rsid w:val="008D230A"/>
    <w:rsid w:val="008D4BA7"/>
    <w:rsid w:val="008D52AF"/>
    <w:rsid w:val="008D5493"/>
    <w:rsid w:val="008D610B"/>
    <w:rsid w:val="008D731B"/>
    <w:rsid w:val="008D73AE"/>
    <w:rsid w:val="008D7EAC"/>
    <w:rsid w:val="008E0514"/>
    <w:rsid w:val="008E262A"/>
    <w:rsid w:val="008E29E9"/>
    <w:rsid w:val="008E3301"/>
    <w:rsid w:val="008E36CE"/>
    <w:rsid w:val="008E3937"/>
    <w:rsid w:val="008E3F39"/>
    <w:rsid w:val="008E41B4"/>
    <w:rsid w:val="008E4231"/>
    <w:rsid w:val="008E4C85"/>
    <w:rsid w:val="008E51D0"/>
    <w:rsid w:val="008E528C"/>
    <w:rsid w:val="008E5CA7"/>
    <w:rsid w:val="008E6DEF"/>
    <w:rsid w:val="008E71B6"/>
    <w:rsid w:val="008E7B34"/>
    <w:rsid w:val="008F02D0"/>
    <w:rsid w:val="008F084E"/>
    <w:rsid w:val="008F08DF"/>
    <w:rsid w:val="008F1DE5"/>
    <w:rsid w:val="008F30EB"/>
    <w:rsid w:val="008F39D9"/>
    <w:rsid w:val="008F4C91"/>
    <w:rsid w:val="008F51EC"/>
    <w:rsid w:val="008F51FF"/>
    <w:rsid w:val="008F527C"/>
    <w:rsid w:val="008F5757"/>
    <w:rsid w:val="008F62A6"/>
    <w:rsid w:val="008F6ACD"/>
    <w:rsid w:val="00900834"/>
    <w:rsid w:val="0090198E"/>
    <w:rsid w:val="0090263C"/>
    <w:rsid w:val="00902E38"/>
    <w:rsid w:val="009034D0"/>
    <w:rsid w:val="009036BC"/>
    <w:rsid w:val="009036F8"/>
    <w:rsid w:val="00903FD1"/>
    <w:rsid w:val="0090401D"/>
    <w:rsid w:val="0090696E"/>
    <w:rsid w:val="00906E18"/>
    <w:rsid w:val="0090777A"/>
    <w:rsid w:val="00907C88"/>
    <w:rsid w:val="00907D97"/>
    <w:rsid w:val="00907E7C"/>
    <w:rsid w:val="00910043"/>
    <w:rsid w:val="00910860"/>
    <w:rsid w:val="0091237C"/>
    <w:rsid w:val="00912787"/>
    <w:rsid w:val="00914026"/>
    <w:rsid w:val="00914F8D"/>
    <w:rsid w:val="00914FB2"/>
    <w:rsid w:val="00915215"/>
    <w:rsid w:val="00915408"/>
    <w:rsid w:val="0091540C"/>
    <w:rsid w:val="00916E31"/>
    <w:rsid w:val="009179D9"/>
    <w:rsid w:val="00920050"/>
    <w:rsid w:val="009201EC"/>
    <w:rsid w:val="00920346"/>
    <w:rsid w:val="00920C9D"/>
    <w:rsid w:val="00921CCB"/>
    <w:rsid w:val="00921E65"/>
    <w:rsid w:val="009224B6"/>
    <w:rsid w:val="00922A05"/>
    <w:rsid w:val="00922FEE"/>
    <w:rsid w:val="0092415E"/>
    <w:rsid w:val="009241DD"/>
    <w:rsid w:val="00924812"/>
    <w:rsid w:val="0092595C"/>
    <w:rsid w:val="009259B5"/>
    <w:rsid w:val="00926396"/>
    <w:rsid w:val="00926742"/>
    <w:rsid w:val="00927E17"/>
    <w:rsid w:val="00930890"/>
    <w:rsid w:val="00930907"/>
    <w:rsid w:val="00930ED8"/>
    <w:rsid w:val="00931A93"/>
    <w:rsid w:val="009351E4"/>
    <w:rsid w:val="00937576"/>
    <w:rsid w:val="00937E34"/>
    <w:rsid w:val="0094004D"/>
    <w:rsid w:val="0094072A"/>
    <w:rsid w:val="00941952"/>
    <w:rsid w:val="00941D3C"/>
    <w:rsid w:val="009420EA"/>
    <w:rsid w:val="00942534"/>
    <w:rsid w:val="00943AC3"/>
    <w:rsid w:val="00943F72"/>
    <w:rsid w:val="00944280"/>
    <w:rsid w:val="0094447B"/>
    <w:rsid w:val="00944C7A"/>
    <w:rsid w:val="00945558"/>
    <w:rsid w:val="00946176"/>
    <w:rsid w:val="009469FA"/>
    <w:rsid w:val="00946DA3"/>
    <w:rsid w:val="00947492"/>
    <w:rsid w:val="00947E6C"/>
    <w:rsid w:val="00947F57"/>
    <w:rsid w:val="00951BE9"/>
    <w:rsid w:val="00951DE2"/>
    <w:rsid w:val="009529AE"/>
    <w:rsid w:val="00952EA0"/>
    <w:rsid w:val="00952FC1"/>
    <w:rsid w:val="009531C6"/>
    <w:rsid w:val="00954201"/>
    <w:rsid w:val="009548F6"/>
    <w:rsid w:val="009549B0"/>
    <w:rsid w:val="00955065"/>
    <w:rsid w:val="00955295"/>
    <w:rsid w:val="00955ADD"/>
    <w:rsid w:val="009565EE"/>
    <w:rsid w:val="00956B5B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3044"/>
    <w:rsid w:val="0096340D"/>
    <w:rsid w:val="00963554"/>
    <w:rsid w:val="00965B73"/>
    <w:rsid w:val="00966214"/>
    <w:rsid w:val="00967077"/>
    <w:rsid w:val="00967263"/>
    <w:rsid w:val="0097029F"/>
    <w:rsid w:val="009706EA"/>
    <w:rsid w:val="00970EED"/>
    <w:rsid w:val="00970F65"/>
    <w:rsid w:val="00971ABD"/>
    <w:rsid w:val="00972085"/>
    <w:rsid w:val="00973332"/>
    <w:rsid w:val="0097347E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33C"/>
    <w:rsid w:val="00981A3F"/>
    <w:rsid w:val="009829F1"/>
    <w:rsid w:val="00983537"/>
    <w:rsid w:val="00984912"/>
    <w:rsid w:val="00984B98"/>
    <w:rsid w:val="00984BFE"/>
    <w:rsid w:val="0098509A"/>
    <w:rsid w:val="00985457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C11"/>
    <w:rsid w:val="00997272"/>
    <w:rsid w:val="00997CFB"/>
    <w:rsid w:val="00997EE0"/>
    <w:rsid w:val="009A0AEB"/>
    <w:rsid w:val="009A111D"/>
    <w:rsid w:val="009A2426"/>
    <w:rsid w:val="009A2A39"/>
    <w:rsid w:val="009A2CF2"/>
    <w:rsid w:val="009A3069"/>
    <w:rsid w:val="009A3D1E"/>
    <w:rsid w:val="009A430B"/>
    <w:rsid w:val="009A4A69"/>
    <w:rsid w:val="009A4C40"/>
    <w:rsid w:val="009A5967"/>
    <w:rsid w:val="009A686A"/>
    <w:rsid w:val="009A7E84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4CA"/>
    <w:rsid w:val="009B53AD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D014F"/>
    <w:rsid w:val="009D1AA0"/>
    <w:rsid w:val="009D1DC9"/>
    <w:rsid w:val="009D4725"/>
    <w:rsid w:val="009D472D"/>
    <w:rsid w:val="009D50A8"/>
    <w:rsid w:val="009D52F8"/>
    <w:rsid w:val="009D6D48"/>
    <w:rsid w:val="009D7C37"/>
    <w:rsid w:val="009E0C07"/>
    <w:rsid w:val="009E1E68"/>
    <w:rsid w:val="009E22A5"/>
    <w:rsid w:val="009E3111"/>
    <w:rsid w:val="009E3817"/>
    <w:rsid w:val="009E3969"/>
    <w:rsid w:val="009E4649"/>
    <w:rsid w:val="009E4C5C"/>
    <w:rsid w:val="009E4C77"/>
    <w:rsid w:val="009E4E8B"/>
    <w:rsid w:val="009E50EF"/>
    <w:rsid w:val="009E5383"/>
    <w:rsid w:val="009E6581"/>
    <w:rsid w:val="009E70AC"/>
    <w:rsid w:val="009E76DA"/>
    <w:rsid w:val="009E78A6"/>
    <w:rsid w:val="009F0384"/>
    <w:rsid w:val="009F041C"/>
    <w:rsid w:val="009F0CCC"/>
    <w:rsid w:val="009F13EA"/>
    <w:rsid w:val="009F1B28"/>
    <w:rsid w:val="009F274C"/>
    <w:rsid w:val="009F2FA4"/>
    <w:rsid w:val="009F3119"/>
    <w:rsid w:val="009F39A2"/>
    <w:rsid w:val="009F3BF5"/>
    <w:rsid w:val="009F4575"/>
    <w:rsid w:val="009F5B6C"/>
    <w:rsid w:val="009F5C0A"/>
    <w:rsid w:val="009F7141"/>
    <w:rsid w:val="009F72EC"/>
    <w:rsid w:val="00A00340"/>
    <w:rsid w:val="00A00FF6"/>
    <w:rsid w:val="00A02DA9"/>
    <w:rsid w:val="00A03D96"/>
    <w:rsid w:val="00A042D6"/>
    <w:rsid w:val="00A050CE"/>
    <w:rsid w:val="00A06BC7"/>
    <w:rsid w:val="00A06FF9"/>
    <w:rsid w:val="00A100DB"/>
    <w:rsid w:val="00A1020D"/>
    <w:rsid w:val="00A106F1"/>
    <w:rsid w:val="00A11286"/>
    <w:rsid w:val="00A12A98"/>
    <w:rsid w:val="00A12C52"/>
    <w:rsid w:val="00A12D80"/>
    <w:rsid w:val="00A130F5"/>
    <w:rsid w:val="00A1313B"/>
    <w:rsid w:val="00A13812"/>
    <w:rsid w:val="00A1388B"/>
    <w:rsid w:val="00A14C57"/>
    <w:rsid w:val="00A15428"/>
    <w:rsid w:val="00A16626"/>
    <w:rsid w:val="00A167F2"/>
    <w:rsid w:val="00A16F5B"/>
    <w:rsid w:val="00A170AF"/>
    <w:rsid w:val="00A17DF8"/>
    <w:rsid w:val="00A20133"/>
    <w:rsid w:val="00A21B94"/>
    <w:rsid w:val="00A22207"/>
    <w:rsid w:val="00A22240"/>
    <w:rsid w:val="00A22656"/>
    <w:rsid w:val="00A22A38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ACB"/>
    <w:rsid w:val="00A27B16"/>
    <w:rsid w:val="00A30D9E"/>
    <w:rsid w:val="00A30EED"/>
    <w:rsid w:val="00A31683"/>
    <w:rsid w:val="00A31CA6"/>
    <w:rsid w:val="00A3265B"/>
    <w:rsid w:val="00A32BB8"/>
    <w:rsid w:val="00A33655"/>
    <w:rsid w:val="00A347C7"/>
    <w:rsid w:val="00A34F97"/>
    <w:rsid w:val="00A350D0"/>
    <w:rsid w:val="00A352B2"/>
    <w:rsid w:val="00A36412"/>
    <w:rsid w:val="00A37AC9"/>
    <w:rsid w:val="00A40295"/>
    <w:rsid w:val="00A41015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60125"/>
    <w:rsid w:val="00A60A91"/>
    <w:rsid w:val="00A6175F"/>
    <w:rsid w:val="00A618AA"/>
    <w:rsid w:val="00A61F62"/>
    <w:rsid w:val="00A62A0D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750"/>
    <w:rsid w:val="00A748F7"/>
    <w:rsid w:val="00A75226"/>
    <w:rsid w:val="00A7576F"/>
    <w:rsid w:val="00A7603E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AA4"/>
    <w:rsid w:val="00A87218"/>
    <w:rsid w:val="00A87CEE"/>
    <w:rsid w:val="00A90278"/>
    <w:rsid w:val="00A917A1"/>
    <w:rsid w:val="00A91B92"/>
    <w:rsid w:val="00A924EF"/>
    <w:rsid w:val="00A92B6D"/>
    <w:rsid w:val="00A92D27"/>
    <w:rsid w:val="00A93D27"/>
    <w:rsid w:val="00A95195"/>
    <w:rsid w:val="00A95D2D"/>
    <w:rsid w:val="00A97F05"/>
    <w:rsid w:val="00AA03F1"/>
    <w:rsid w:val="00AA0F69"/>
    <w:rsid w:val="00AA1BD2"/>
    <w:rsid w:val="00AA2ADC"/>
    <w:rsid w:val="00AA39E2"/>
    <w:rsid w:val="00AA39EE"/>
    <w:rsid w:val="00AA49C0"/>
    <w:rsid w:val="00AA5E63"/>
    <w:rsid w:val="00AA6BA9"/>
    <w:rsid w:val="00AA7468"/>
    <w:rsid w:val="00AA7EE6"/>
    <w:rsid w:val="00AB065D"/>
    <w:rsid w:val="00AB0D38"/>
    <w:rsid w:val="00AB1852"/>
    <w:rsid w:val="00AB2209"/>
    <w:rsid w:val="00AB24AA"/>
    <w:rsid w:val="00AB274D"/>
    <w:rsid w:val="00AB3CB6"/>
    <w:rsid w:val="00AB3E2F"/>
    <w:rsid w:val="00AB47C4"/>
    <w:rsid w:val="00AB4885"/>
    <w:rsid w:val="00AB4BCD"/>
    <w:rsid w:val="00AB4D72"/>
    <w:rsid w:val="00AB4F21"/>
    <w:rsid w:val="00AB5593"/>
    <w:rsid w:val="00AB5CBE"/>
    <w:rsid w:val="00AB64A5"/>
    <w:rsid w:val="00AB7380"/>
    <w:rsid w:val="00AB78D4"/>
    <w:rsid w:val="00AB7E3A"/>
    <w:rsid w:val="00AC00B2"/>
    <w:rsid w:val="00AC1958"/>
    <w:rsid w:val="00AC1C93"/>
    <w:rsid w:val="00AC290E"/>
    <w:rsid w:val="00AC396F"/>
    <w:rsid w:val="00AC39AE"/>
    <w:rsid w:val="00AC4395"/>
    <w:rsid w:val="00AC4B48"/>
    <w:rsid w:val="00AC4EE4"/>
    <w:rsid w:val="00AC6266"/>
    <w:rsid w:val="00AC65C2"/>
    <w:rsid w:val="00AC769A"/>
    <w:rsid w:val="00AC7B36"/>
    <w:rsid w:val="00AC7B50"/>
    <w:rsid w:val="00AD073B"/>
    <w:rsid w:val="00AD0741"/>
    <w:rsid w:val="00AD0B19"/>
    <w:rsid w:val="00AD0EA5"/>
    <w:rsid w:val="00AD1A4F"/>
    <w:rsid w:val="00AD39C7"/>
    <w:rsid w:val="00AD4E2C"/>
    <w:rsid w:val="00AD4EC6"/>
    <w:rsid w:val="00AD532E"/>
    <w:rsid w:val="00AD59B2"/>
    <w:rsid w:val="00AD5CBA"/>
    <w:rsid w:val="00AD64B7"/>
    <w:rsid w:val="00AD65C1"/>
    <w:rsid w:val="00AD6AE2"/>
    <w:rsid w:val="00AD7243"/>
    <w:rsid w:val="00AD7668"/>
    <w:rsid w:val="00AD7823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27E9"/>
    <w:rsid w:val="00AF2820"/>
    <w:rsid w:val="00AF28C0"/>
    <w:rsid w:val="00AF2B39"/>
    <w:rsid w:val="00AF2FEE"/>
    <w:rsid w:val="00AF3A93"/>
    <w:rsid w:val="00AF3E16"/>
    <w:rsid w:val="00AF4128"/>
    <w:rsid w:val="00AF5588"/>
    <w:rsid w:val="00AF57EC"/>
    <w:rsid w:val="00AF5A29"/>
    <w:rsid w:val="00AF5CCD"/>
    <w:rsid w:val="00AF6102"/>
    <w:rsid w:val="00AF714D"/>
    <w:rsid w:val="00AF7207"/>
    <w:rsid w:val="00AF7407"/>
    <w:rsid w:val="00B0000E"/>
    <w:rsid w:val="00B0018D"/>
    <w:rsid w:val="00B00B69"/>
    <w:rsid w:val="00B00C4C"/>
    <w:rsid w:val="00B00F33"/>
    <w:rsid w:val="00B00F80"/>
    <w:rsid w:val="00B01498"/>
    <w:rsid w:val="00B01FDA"/>
    <w:rsid w:val="00B02874"/>
    <w:rsid w:val="00B03406"/>
    <w:rsid w:val="00B0386B"/>
    <w:rsid w:val="00B04419"/>
    <w:rsid w:val="00B05533"/>
    <w:rsid w:val="00B057B9"/>
    <w:rsid w:val="00B0612D"/>
    <w:rsid w:val="00B064FF"/>
    <w:rsid w:val="00B0781F"/>
    <w:rsid w:val="00B07BCF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D35"/>
    <w:rsid w:val="00B176CF"/>
    <w:rsid w:val="00B177AD"/>
    <w:rsid w:val="00B20159"/>
    <w:rsid w:val="00B206A6"/>
    <w:rsid w:val="00B20CA6"/>
    <w:rsid w:val="00B22766"/>
    <w:rsid w:val="00B22919"/>
    <w:rsid w:val="00B22B6B"/>
    <w:rsid w:val="00B22D95"/>
    <w:rsid w:val="00B2337B"/>
    <w:rsid w:val="00B243CA"/>
    <w:rsid w:val="00B24D8F"/>
    <w:rsid w:val="00B25753"/>
    <w:rsid w:val="00B26022"/>
    <w:rsid w:val="00B27FFB"/>
    <w:rsid w:val="00B30319"/>
    <w:rsid w:val="00B30EAC"/>
    <w:rsid w:val="00B3132D"/>
    <w:rsid w:val="00B320A1"/>
    <w:rsid w:val="00B32B5D"/>
    <w:rsid w:val="00B33475"/>
    <w:rsid w:val="00B335C3"/>
    <w:rsid w:val="00B33B41"/>
    <w:rsid w:val="00B347B7"/>
    <w:rsid w:val="00B34AC5"/>
    <w:rsid w:val="00B353FB"/>
    <w:rsid w:val="00B360FC"/>
    <w:rsid w:val="00B36BAD"/>
    <w:rsid w:val="00B36BD4"/>
    <w:rsid w:val="00B36FC6"/>
    <w:rsid w:val="00B37352"/>
    <w:rsid w:val="00B3753E"/>
    <w:rsid w:val="00B4035F"/>
    <w:rsid w:val="00B406EF"/>
    <w:rsid w:val="00B41B07"/>
    <w:rsid w:val="00B4277E"/>
    <w:rsid w:val="00B42FDC"/>
    <w:rsid w:val="00B4306D"/>
    <w:rsid w:val="00B43C3C"/>
    <w:rsid w:val="00B43CC6"/>
    <w:rsid w:val="00B443EF"/>
    <w:rsid w:val="00B44A2A"/>
    <w:rsid w:val="00B4577F"/>
    <w:rsid w:val="00B47504"/>
    <w:rsid w:val="00B47891"/>
    <w:rsid w:val="00B5068B"/>
    <w:rsid w:val="00B50D10"/>
    <w:rsid w:val="00B50FAD"/>
    <w:rsid w:val="00B516F8"/>
    <w:rsid w:val="00B52410"/>
    <w:rsid w:val="00B52519"/>
    <w:rsid w:val="00B5277B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6017C"/>
    <w:rsid w:val="00B60182"/>
    <w:rsid w:val="00B60744"/>
    <w:rsid w:val="00B60999"/>
    <w:rsid w:val="00B6102F"/>
    <w:rsid w:val="00B6151C"/>
    <w:rsid w:val="00B61848"/>
    <w:rsid w:val="00B627F3"/>
    <w:rsid w:val="00B62EAD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98E"/>
    <w:rsid w:val="00B67AFE"/>
    <w:rsid w:val="00B70665"/>
    <w:rsid w:val="00B7254D"/>
    <w:rsid w:val="00B725F3"/>
    <w:rsid w:val="00B74DEC"/>
    <w:rsid w:val="00B75F6B"/>
    <w:rsid w:val="00B76E61"/>
    <w:rsid w:val="00B7713C"/>
    <w:rsid w:val="00B771B7"/>
    <w:rsid w:val="00B771E3"/>
    <w:rsid w:val="00B77291"/>
    <w:rsid w:val="00B7766B"/>
    <w:rsid w:val="00B777D5"/>
    <w:rsid w:val="00B8039F"/>
    <w:rsid w:val="00B811DC"/>
    <w:rsid w:val="00B81B8E"/>
    <w:rsid w:val="00B81C27"/>
    <w:rsid w:val="00B81D19"/>
    <w:rsid w:val="00B82636"/>
    <w:rsid w:val="00B82C7E"/>
    <w:rsid w:val="00B82DD6"/>
    <w:rsid w:val="00B832D6"/>
    <w:rsid w:val="00B83763"/>
    <w:rsid w:val="00B83CBC"/>
    <w:rsid w:val="00B84450"/>
    <w:rsid w:val="00B846AE"/>
    <w:rsid w:val="00B85341"/>
    <w:rsid w:val="00B863AC"/>
    <w:rsid w:val="00B864C9"/>
    <w:rsid w:val="00B86EBC"/>
    <w:rsid w:val="00B90473"/>
    <w:rsid w:val="00B90E32"/>
    <w:rsid w:val="00B93086"/>
    <w:rsid w:val="00B93D5A"/>
    <w:rsid w:val="00B9473B"/>
    <w:rsid w:val="00B95D14"/>
    <w:rsid w:val="00B962BD"/>
    <w:rsid w:val="00B978CB"/>
    <w:rsid w:val="00B97DB3"/>
    <w:rsid w:val="00BA01A1"/>
    <w:rsid w:val="00BA1048"/>
    <w:rsid w:val="00BA1D78"/>
    <w:rsid w:val="00BA2699"/>
    <w:rsid w:val="00BA277A"/>
    <w:rsid w:val="00BA2E15"/>
    <w:rsid w:val="00BA3178"/>
    <w:rsid w:val="00BA379A"/>
    <w:rsid w:val="00BA3E92"/>
    <w:rsid w:val="00BA4A29"/>
    <w:rsid w:val="00BA4B69"/>
    <w:rsid w:val="00BA4C64"/>
    <w:rsid w:val="00BA558B"/>
    <w:rsid w:val="00BA5835"/>
    <w:rsid w:val="00BA5CBE"/>
    <w:rsid w:val="00BA62F4"/>
    <w:rsid w:val="00BA6CF4"/>
    <w:rsid w:val="00BA7EC1"/>
    <w:rsid w:val="00BB0861"/>
    <w:rsid w:val="00BB258A"/>
    <w:rsid w:val="00BB2D2E"/>
    <w:rsid w:val="00BB2FA8"/>
    <w:rsid w:val="00BB3755"/>
    <w:rsid w:val="00BB4462"/>
    <w:rsid w:val="00BB44AF"/>
    <w:rsid w:val="00BB54B2"/>
    <w:rsid w:val="00BB66EE"/>
    <w:rsid w:val="00BB6FAE"/>
    <w:rsid w:val="00BB72A1"/>
    <w:rsid w:val="00BB738E"/>
    <w:rsid w:val="00BB7701"/>
    <w:rsid w:val="00BB7BD5"/>
    <w:rsid w:val="00BB7C82"/>
    <w:rsid w:val="00BC0366"/>
    <w:rsid w:val="00BC0929"/>
    <w:rsid w:val="00BC16E6"/>
    <w:rsid w:val="00BC1B0C"/>
    <w:rsid w:val="00BC260B"/>
    <w:rsid w:val="00BC2A08"/>
    <w:rsid w:val="00BC30C4"/>
    <w:rsid w:val="00BC5393"/>
    <w:rsid w:val="00BC540A"/>
    <w:rsid w:val="00BC61C9"/>
    <w:rsid w:val="00BC63A5"/>
    <w:rsid w:val="00BC7AAD"/>
    <w:rsid w:val="00BC7E19"/>
    <w:rsid w:val="00BD1024"/>
    <w:rsid w:val="00BD2D6D"/>
    <w:rsid w:val="00BD32DC"/>
    <w:rsid w:val="00BD44EB"/>
    <w:rsid w:val="00BD53B2"/>
    <w:rsid w:val="00BD6F1C"/>
    <w:rsid w:val="00BD70A1"/>
    <w:rsid w:val="00BD7A6D"/>
    <w:rsid w:val="00BE22C2"/>
    <w:rsid w:val="00BE37C3"/>
    <w:rsid w:val="00BE407A"/>
    <w:rsid w:val="00BE43ED"/>
    <w:rsid w:val="00BE579B"/>
    <w:rsid w:val="00BE59F3"/>
    <w:rsid w:val="00BE5D95"/>
    <w:rsid w:val="00BE618A"/>
    <w:rsid w:val="00BE6D06"/>
    <w:rsid w:val="00BE7892"/>
    <w:rsid w:val="00BF1202"/>
    <w:rsid w:val="00BF33DF"/>
    <w:rsid w:val="00BF4816"/>
    <w:rsid w:val="00BF493C"/>
    <w:rsid w:val="00BF4D46"/>
    <w:rsid w:val="00BF5C80"/>
    <w:rsid w:val="00BF7142"/>
    <w:rsid w:val="00BF78EC"/>
    <w:rsid w:val="00BF7B03"/>
    <w:rsid w:val="00BF7FC3"/>
    <w:rsid w:val="00C00792"/>
    <w:rsid w:val="00C02590"/>
    <w:rsid w:val="00C0366C"/>
    <w:rsid w:val="00C03B69"/>
    <w:rsid w:val="00C03C64"/>
    <w:rsid w:val="00C04E5C"/>
    <w:rsid w:val="00C052CD"/>
    <w:rsid w:val="00C05655"/>
    <w:rsid w:val="00C0630F"/>
    <w:rsid w:val="00C067F6"/>
    <w:rsid w:val="00C068BF"/>
    <w:rsid w:val="00C072F3"/>
    <w:rsid w:val="00C07D9B"/>
    <w:rsid w:val="00C07E78"/>
    <w:rsid w:val="00C106AC"/>
    <w:rsid w:val="00C1072D"/>
    <w:rsid w:val="00C1290C"/>
    <w:rsid w:val="00C12F08"/>
    <w:rsid w:val="00C13DC1"/>
    <w:rsid w:val="00C13E97"/>
    <w:rsid w:val="00C149BA"/>
    <w:rsid w:val="00C16A15"/>
    <w:rsid w:val="00C16E0B"/>
    <w:rsid w:val="00C17022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3604"/>
    <w:rsid w:val="00C24735"/>
    <w:rsid w:val="00C2556E"/>
    <w:rsid w:val="00C25BEB"/>
    <w:rsid w:val="00C26259"/>
    <w:rsid w:val="00C2693E"/>
    <w:rsid w:val="00C26DC0"/>
    <w:rsid w:val="00C27DBF"/>
    <w:rsid w:val="00C303E7"/>
    <w:rsid w:val="00C307E0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C0E"/>
    <w:rsid w:val="00C36B79"/>
    <w:rsid w:val="00C36D0D"/>
    <w:rsid w:val="00C3718D"/>
    <w:rsid w:val="00C37B9E"/>
    <w:rsid w:val="00C37C77"/>
    <w:rsid w:val="00C402CA"/>
    <w:rsid w:val="00C41BB0"/>
    <w:rsid w:val="00C4340C"/>
    <w:rsid w:val="00C43932"/>
    <w:rsid w:val="00C43AC6"/>
    <w:rsid w:val="00C43C0B"/>
    <w:rsid w:val="00C44126"/>
    <w:rsid w:val="00C44C2D"/>
    <w:rsid w:val="00C453F4"/>
    <w:rsid w:val="00C464BA"/>
    <w:rsid w:val="00C471B7"/>
    <w:rsid w:val="00C47256"/>
    <w:rsid w:val="00C47A55"/>
    <w:rsid w:val="00C50387"/>
    <w:rsid w:val="00C510BF"/>
    <w:rsid w:val="00C51BBB"/>
    <w:rsid w:val="00C51C53"/>
    <w:rsid w:val="00C51EC4"/>
    <w:rsid w:val="00C5276F"/>
    <w:rsid w:val="00C52832"/>
    <w:rsid w:val="00C52E70"/>
    <w:rsid w:val="00C53073"/>
    <w:rsid w:val="00C5466B"/>
    <w:rsid w:val="00C549B7"/>
    <w:rsid w:val="00C55CF1"/>
    <w:rsid w:val="00C61305"/>
    <w:rsid w:val="00C613EA"/>
    <w:rsid w:val="00C615C7"/>
    <w:rsid w:val="00C62008"/>
    <w:rsid w:val="00C621DD"/>
    <w:rsid w:val="00C62E6B"/>
    <w:rsid w:val="00C62FF9"/>
    <w:rsid w:val="00C6326C"/>
    <w:rsid w:val="00C64E8D"/>
    <w:rsid w:val="00C65CD7"/>
    <w:rsid w:val="00C66900"/>
    <w:rsid w:val="00C670F5"/>
    <w:rsid w:val="00C67833"/>
    <w:rsid w:val="00C71407"/>
    <w:rsid w:val="00C71917"/>
    <w:rsid w:val="00C7233D"/>
    <w:rsid w:val="00C72D41"/>
    <w:rsid w:val="00C7325B"/>
    <w:rsid w:val="00C73FE9"/>
    <w:rsid w:val="00C7467A"/>
    <w:rsid w:val="00C76895"/>
    <w:rsid w:val="00C76BCD"/>
    <w:rsid w:val="00C76C5F"/>
    <w:rsid w:val="00C81BCC"/>
    <w:rsid w:val="00C82053"/>
    <w:rsid w:val="00C825DA"/>
    <w:rsid w:val="00C82BC6"/>
    <w:rsid w:val="00C82E7B"/>
    <w:rsid w:val="00C82F57"/>
    <w:rsid w:val="00C8331C"/>
    <w:rsid w:val="00C83369"/>
    <w:rsid w:val="00C83745"/>
    <w:rsid w:val="00C84641"/>
    <w:rsid w:val="00C84D2C"/>
    <w:rsid w:val="00C84F8B"/>
    <w:rsid w:val="00C85095"/>
    <w:rsid w:val="00C853A7"/>
    <w:rsid w:val="00C85E8D"/>
    <w:rsid w:val="00C85FB0"/>
    <w:rsid w:val="00C86A70"/>
    <w:rsid w:val="00C86CF4"/>
    <w:rsid w:val="00C87402"/>
    <w:rsid w:val="00C9083C"/>
    <w:rsid w:val="00C91C08"/>
    <w:rsid w:val="00C93728"/>
    <w:rsid w:val="00C94241"/>
    <w:rsid w:val="00C94321"/>
    <w:rsid w:val="00C94B10"/>
    <w:rsid w:val="00C94C4F"/>
    <w:rsid w:val="00C94F36"/>
    <w:rsid w:val="00C963F9"/>
    <w:rsid w:val="00C9672B"/>
    <w:rsid w:val="00C9674E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3EE2"/>
    <w:rsid w:val="00CA53C2"/>
    <w:rsid w:val="00CA575F"/>
    <w:rsid w:val="00CA5A9A"/>
    <w:rsid w:val="00CA5B46"/>
    <w:rsid w:val="00CA5F55"/>
    <w:rsid w:val="00CA6815"/>
    <w:rsid w:val="00CA79E7"/>
    <w:rsid w:val="00CB02FB"/>
    <w:rsid w:val="00CB0519"/>
    <w:rsid w:val="00CB0C74"/>
    <w:rsid w:val="00CB0F56"/>
    <w:rsid w:val="00CB10EC"/>
    <w:rsid w:val="00CB141B"/>
    <w:rsid w:val="00CB1C40"/>
    <w:rsid w:val="00CB1C93"/>
    <w:rsid w:val="00CB3DE8"/>
    <w:rsid w:val="00CB453F"/>
    <w:rsid w:val="00CB4AB1"/>
    <w:rsid w:val="00CB5865"/>
    <w:rsid w:val="00CB6416"/>
    <w:rsid w:val="00CB64D5"/>
    <w:rsid w:val="00CB6BEB"/>
    <w:rsid w:val="00CB785C"/>
    <w:rsid w:val="00CB7A58"/>
    <w:rsid w:val="00CC07EB"/>
    <w:rsid w:val="00CC13D6"/>
    <w:rsid w:val="00CC1515"/>
    <w:rsid w:val="00CC2ECF"/>
    <w:rsid w:val="00CC2FD8"/>
    <w:rsid w:val="00CC3261"/>
    <w:rsid w:val="00CC3A6F"/>
    <w:rsid w:val="00CC4DBA"/>
    <w:rsid w:val="00CC5082"/>
    <w:rsid w:val="00CC50EA"/>
    <w:rsid w:val="00CC5DF8"/>
    <w:rsid w:val="00CC604B"/>
    <w:rsid w:val="00CC6B81"/>
    <w:rsid w:val="00CC730B"/>
    <w:rsid w:val="00CC77F9"/>
    <w:rsid w:val="00CD0333"/>
    <w:rsid w:val="00CD0E90"/>
    <w:rsid w:val="00CD0EF4"/>
    <w:rsid w:val="00CD1917"/>
    <w:rsid w:val="00CD26CE"/>
    <w:rsid w:val="00CD2AAF"/>
    <w:rsid w:val="00CD2E2B"/>
    <w:rsid w:val="00CD3989"/>
    <w:rsid w:val="00CD39F3"/>
    <w:rsid w:val="00CD3F87"/>
    <w:rsid w:val="00CD43E8"/>
    <w:rsid w:val="00CD515A"/>
    <w:rsid w:val="00CD609A"/>
    <w:rsid w:val="00CD6209"/>
    <w:rsid w:val="00CD6370"/>
    <w:rsid w:val="00CD6DBA"/>
    <w:rsid w:val="00CD7221"/>
    <w:rsid w:val="00CD7913"/>
    <w:rsid w:val="00CE037F"/>
    <w:rsid w:val="00CE08FD"/>
    <w:rsid w:val="00CE14ED"/>
    <w:rsid w:val="00CE2F13"/>
    <w:rsid w:val="00CE5355"/>
    <w:rsid w:val="00CE5747"/>
    <w:rsid w:val="00CE578D"/>
    <w:rsid w:val="00CE64F2"/>
    <w:rsid w:val="00CF08EE"/>
    <w:rsid w:val="00CF0955"/>
    <w:rsid w:val="00CF0C3A"/>
    <w:rsid w:val="00CF1241"/>
    <w:rsid w:val="00CF13E4"/>
    <w:rsid w:val="00CF33AA"/>
    <w:rsid w:val="00CF39B5"/>
    <w:rsid w:val="00CF429D"/>
    <w:rsid w:val="00CF4EE2"/>
    <w:rsid w:val="00CF4FDD"/>
    <w:rsid w:val="00CF5123"/>
    <w:rsid w:val="00CF51AA"/>
    <w:rsid w:val="00CF579B"/>
    <w:rsid w:val="00CF65E9"/>
    <w:rsid w:val="00CF76FD"/>
    <w:rsid w:val="00D006C5"/>
    <w:rsid w:val="00D00DB6"/>
    <w:rsid w:val="00D01772"/>
    <w:rsid w:val="00D04469"/>
    <w:rsid w:val="00D04B7D"/>
    <w:rsid w:val="00D04F90"/>
    <w:rsid w:val="00D05AF3"/>
    <w:rsid w:val="00D06095"/>
    <w:rsid w:val="00D07E69"/>
    <w:rsid w:val="00D10DC5"/>
    <w:rsid w:val="00D1110C"/>
    <w:rsid w:val="00D1134C"/>
    <w:rsid w:val="00D131EA"/>
    <w:rsid w:val="00D14D65"/>
    <w:rsid w:val="00D161FE"/>
    <w:rsid w:val="00D163FB"/>
    <w:rsid w:val="00D16DA1"/>
    <w:rsid w:val="00D179B5"/>
    <w:rsid w:val="00D17EEF"/>
    <w:rsid w:val="00D20205"/>
    <w:rsid w:val="00D20572"/>
    <w:rsid w:val="00D21483"/>
    <w:rsid w:val="00D21C5C"/>
    <w:rsid w:val="00D221C4"/>
    <w:rsid w:val="00D2371A"/>
    <w:rsid w:val="00D24466"/>
    <w:rsid w:val="00D24611"/>
    <w:rsid w:val="00D260D4"/>
    <w:rsid w:val="00D267BE"/>
    <w:rsid w:val="00D34AD5"/>
    <w:rsid w:val="00D3591F"/>
    <w:rsid w:val="00D36919"/>
    <w:rsid w:val="00D36D37"/>
    <w:rsid w:val="00D36FA7"/>
    <w:rsid w:val="00D37527"/>
    <w:rsid w:val="00D37BDF"/>
    <w:rsid w:val="00D400DB"/>
    <w:rsid w:val="00D415D5"/>
    <w:rsid w:val="00D41FE5"/>
    <w:rsid w:val="00D453B3"/>
    <w:rsid w:val="00D458A3"/>
    <w:rsid w:val="00D466E0"/>
    <w:rsid w:val="00D47A15"/>
    <w:rsid w:val="00D47CA5"/>
    <w:rsid w:val="00D47CE2"/>
    <w:rsid w:val="00D47D00"/>
    <w:rsid w:val="00D50637"/>
    <w:rsid w:val="00D509B8"/>
    <w:rsid w:val="00D50B94"/>
    <w:rsid w:val="00D50C7E"/>
    <w:rsid w:val="00D50FAC"/>
    <w:rsid w:val="00D5164C"/>
    <w:rsid w:val="00D51DE4"/>
    <w:rsid w:val="00D520ED"/>
    <w:rsid w:val="00D53952"/>
    <w:rsid w:val="00D541F6"/>
    <w:rsid w:val="00D546B6"/>
    <w:rsid w:val="00D54710"/>
    <w:rsid w:val="00D54B6D"/>
    <w:rsid w:val="00D55052"/>
    <w:rsid w:val="00D55542"/>
    <w:rsid w:val="00D55743"/>
    <w:rsid w:val="00D56762"/>
    <w:rsid w:val="00D56957"/>
    <w:rsid w:val="00D570CF"/>
    <w:rsid w:val="00D57B56"/>
    <w:rsid w:val="00D60B2B"/>
    <w:rsid w:val="00D6179E"/>
    <w:rsid w:val="00D62C46"/>
    <w:rsid w:val="00D62EDF"/>
    <w:rsid w:val="00D62F4A"/>
    <w:rsid w:val="00D62F4F"/>
    <w:rsid w:val="00D64014"/>
    <w:rsid w:val="00D66890"/>
    <w:rsid w:val="00D67DB7"/>
    <w:rsid w:val="00D707F5"/>
    <w:rsid w:val="00D70DF8"/>
    <w:rsid w:val="00D71056"/>
    <w:rsid w:val="00D710D8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349"/>
    <w:rsid w:val="00D75951"/>
    <w:rsid w:val="00D75E4A"/>
    <w:rsid w:val="00D761D2"/>
    <w:rsid w:val="00D764BF"/>
    <w:rsid w:val="00D77EB3"/>
    <w:rsid w:val="00D804CC"/>
    <w:rsid w:val="00D807EA"/>
    <w:rsid w:val="00D82704"/>
    <w:rsid w:val="00D82CD9"/>
    <w:rsid w:val="00D82F74"/>
    <w:rsid w:val="00D8465F"/>
    <w:rsid w:val="00D85AAD"/>
    <w:rsid w:val="00D86C4B"/>
    <w:rsid w:val="00D86CD3"/>
    <w:rsid w:val="00D87044"/>
    <w:rsid w:val="00D8749C"/>
    <w:rsid w:val="00D87587"/>
    <w:rsid w:val="00D90B2F"/>
    <w:rsid w:val="00D90D72"/>
    <w:rsid w:val="00D9254A"/>
    <w:rsid w:val="00D925FA"/>
    <w:rsid w:val="00D928E2"/>
    <w:rsid w:val="00D935F8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7162"/>
    <w:rsid w:val="00D974C5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6D1F"/>
    <w:rsid w:val="00DA6EE0"/>
    <w:rsid w:val="00DA76AA"/>
    <w:rsid w:val="00DB0F97"/>
    <w:rsid w:val="00DB1659"/>
    <w:rsid w:val="00DB184C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736F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D0094"/>
    <w:rsid w:val="00DD079E"/>
    <w:rsid w:val="00DD09FD"/>
    <w:rsid w:val="00DD0C49"/>
    <w:rsid w:val="00DD0F79"/>
    <w:rsid w:val="00DD1713"/>
    <w:rsid w:val="00DD180E"/>
    <w:rsid w:val="00DD26F2"/>
    <w:rsid w:val="00DD2C4C"/>
    <w:rsid w:val="00DD5581"/>
    <w:rsid w:val="00DD57C1"/>
    <w:rsid w:val="00DD5A08"/>
    <w:rsid w:val="00DD6D54"/>
    <w:rsid w:val="00DD79D4"/>
    <w:rsid w:val="00DE0B03"/>
    <w:rsid w:val="00DE0C9E"/>
    <w:rsid w:val="00DE165F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8"/>
    <w:rsid w:val="00DE7D53"/>
    <w:rsid w:val="00DF101C"/>
    <w:rsid w:val="00DF1642"/>
    <w:rsid w:val="00DF298B"/>
    <w:rsid w:val="00DF2B35"/>
    <w:rsid w:val="00DF2B36"/>
    <w:rsid w:val="00DF3A55"/>
    <w:rsid w:val="00DF3FCC"/>
    <w:rsid w:val="00DF42BC"/>
    <w:rsid w:val="00DF52B7"/>
    <w:rsid w:val="00E00063"/>
    <w:rsid w:val="00E0010E"/>
    <w:rsid w:val="00E005A2"/>
    <w:rsid w:val="00E0113C"/>
    <w:rsid w:val="00E0141E"/>
    <w:rsid w:val="00E015C2"/>
    <w:rsid w:val="00E02549"/>
    <w:rsid w:val="00E02B9B"/>
    <w:rsid w:val="00E02D64"/>
    <w:rsid w:val="00E033A0"/>
    <w:rsid w:val="00E034BE"/>
    <w:rsid w:val="00E03568"/>
    <w:rsid w:val="00E03CF3"/>
    <w:rsid w:val="00E04172"/>
    <w:rsid w:val="00E0461B"/>
    <w:rsid w:val="00E04E74"/>
    <w:rsid w:val="00E0564D"/>
    <w:rsid w:val="00E069E3"/>
    <w:rsid w:val="00E06D70"/>
    <w:rsid w:val="00E077E2"/>
    <w:rsid w:val="00E1077C"/>
    <w:rsid w:val="00E12145"/>
    <w:rsid w:val="00E121B1"/>
    <w:rsid w:val="00E1294C"/>
    <w:rsid w:val="00E13488"/>
    <w:rsid w:val="00E136D3"/>
    <w:rsid w:val="00E137BE"/>
    <w:rsid w:val="00E14075"/>
    <w:rsid w:val="00E1459E"/>
    <w:rsid w:val="00E149C4"/>
    <w:rsid w:val="00E157AE"/>
    <w:rsid w:val="00E160C1"/>
    <w:rsid w:val="00E16986"/>
    <w:rsid w:val="00E16B7D"/>
    <w:rsid w:val="00E16BAD"/>
    <w:rsid w:val="00E20864"/>
    <w:rsid w:val="00E20B0D"/>
    <w:rsid w:val="00E20E80"/>
    <w:rsid w:val="00E2127E"/>
    <w:rsid w:val="00E21445"/>
    <w:rsid w:val="00E21C6C"/>
    <w:rsid w:val="00E227D6"/>
    <w:rsid w:val="00E23CB2"/>
    <w:rsid w:val="00E24535"/>
    <w:rsid w:val="00E24551"/>
    <w:rsid w:val="00E24D23"/>
    <w:rsid w:val="00E24EAA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12C5"/>
    <w:rsid w:val="00E31D28"/>
    <w:rsid w:val="00E31EB4"/>
    <w:rsid w:val="00E33C1C"/>
    <w:rsid w:val="00E33FBC"/>
    <w:rsid w:val="00E342C9"/>
    <w:rsid w:val="00E34C07"/>
    <w:rsid w:val="00E35A36"/>
    <w:rsid w:val="00E35A79"/>
    <w:rsid w:val="00E35B2C"/>
    <w:rsid w:val="00E3645D"/>
    <w:rsid w:val="00E37048"/>
    <w:rsid w:val="00E40580"/>
    <w:rsid w:val="00E40664"/>
    <w:rsid w:val="00E40A42"/>
    <w:rsid w:val="00E40E02"/>
    <w:rsid w:val="00E438F2"/>
    <w:rsid w:val="00E442DA"/>
    <w:rsid w:val="00E4444E"/>
    <w:rsid w:val="00E453A2"/>
    <w:rsid w:val="00E45D06"/>
    <w:rsid w:val="00E46AC6"/>
    <w:rsid w:val="00E474C5"/>
    <w:rsid w:val="00E47B70"/>
    <w:rsid w:val="00E5068E"/>
    <w:rsid w:val="00E50F80"/>
    <w:rsid w:val="00E518EA"/>
    <w:rsid w:val="00E524C6"/>
    <w:rsid w:val="00E53CFD"/>
    <w:rsid w:val="00E545BD"/>
    <w:rsid w:val="00E547D6"/>
    <w:rsid w:val="00E54890"/>
    <w:rsid w:val="00E5497B"/>
    <w:rsid w:val="00E56416"/>
    <w:rsid w:val="00E56B93"/>
    <w:rsid w:val="00E57557"/>
    <w:rsid w:val="00E60116"/>
    <w:rsid w:val="00E60582"/>
    <w:rsid w:val="00E6092E"/>
    <w:rsid w:val="00E6248F"/>
    <w:rsid w:val="00E63543"/>
    <w:rsid w:val="00E65298"/>
    <w:rsid w:val="00E654B1"/>
    <w:rsid w:val="00E65BC4"/>
    <w:rsid w:val="00E65D04"/>
    <w:rsid w:val="00E6694A"/>
    <w:rsid w:val="00E66F5D"/>
    <w:rsid w:val="00E7019C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56E"/>
    <w:rsid w:val="00E82949"/>
    <w:rsid w:val="00E844EB"/>
    <w:rsid w:val="00E85045"/>
    <w:rsid w:val="00E85F64"/>
    <w:rsid w:val="00E86325"/>
    <w:rsid w:val="00E869FB"/>
    <w:rsid w:val="00E86BCA"/>
    <w:rsid w:val="00E87042"/>
    <w:rsid w:val="00E873B9"/>
    <w:rsid w:val="00E9024E"/>
    <w:rsid w:val="00E90368"/>
    <w:rsid w:val="00E91272"/>
    <w:rsid w:val="00E93459"/>
    <w:rsid w:val="00E9357C"/>
    <w:rsid w:val="00E93DF8"/>
    <w:rsid w:val="00E9458B"/>
    <w:rsid w:val="00E94608"/>
    <w:rsid w:val="00E9500F"/>
    <w:rsid w:val="00E9512C"/>
    <w:rsid w:val="00E95A08"/>
    <w:rsid w:val="00E95D86"/>
    <w:rsid w:val="00E9668D"/>
    <w:rsid w:val="00E96981"/>
    <w:rsid w:val="00EA05D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6C4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218C"/>
    <w:rsid w:val="00EB39B9"/>
    <w:rsid w:val="00EB4082"/>
    <w:rsid w:val="00EB4925"/>
    <w:rsid w:val="00EB5967"/>
    <w:rsid w:val="00EB59E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FD8"/>
    <w:rsid w:val="00EC4468"/>
    <w:rsid w:val="00EC5667"/>
    <w:rsid w:val="00EC5C0F"/>
    <w:rsid w:val="00EC609D"/>
    <w:rsid w:val="00EC6D5B"/>
    <w:rsid w:val="00EC7920"/>
    <w:rsid w:val="00ED0EF6"/>
    <w:rsid w:val="00ED15CF"/>
    <w:rsid w:val="00ED1D4E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2E90"/>
    <w:rsid w:val="00EE40CF"/>
    <w:rsid w:val="00EE4C05"/>
    <w:rsid w:val="00EE5486"/>
    <w:rsid w:val="00EE54FD"/>
    <w:rsid w:val="00EE5F3C"/>
    <w:rsid w:val="00EE6185"/>
    <w:rsid w:val="00EE6A8C"/>
    <w:rsid w:val="00EE77AF"/>
    <w:rsid w:val="00EE7C6E"/>
    <w:rsid w:val="00EF098A"/>
    <w:rsid w:val="00EF19C9"/>
    <w:rsid w:val="00EF22D3"/>
    <w:rsid w:val="00EF48D1"/>
    <w:rsid w:val="00EF49CD"/>
    <w:rsid w:val="00EF4B91"/>
    <w:rsid w:val="00EF4D6F"/>
    <w:rsid w:val="00EF555D"/>
    <w:rsid w:val="00EF59AB"/>
    <w:rsid w:val="00EF7805"/>
    <w:rsid w:val="00F000B0"/>
    <w:rsid w:val="00F003F4"/>
    <w:rsid w:val="00F00E3C"/>
    <w:rsid w:val="00F01674"/>
    <w:rsid w:val="00F02CB2"/>
    <w:rsid w:val="00F02EF1"/>
    <w:rsid w:val="00F065BD"/>
    <w:rsid w:val="00F066DF"/>
    <w:rsid w:val="00F06BC7"/>
    <w:rsid w:val="00F06EB0"/>
    <w:rsid w:val="00F07301"/>
    <w:rsid w:val="00F07335"/>
    <w:rsid w:val="00F10408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4188"/>
    <w:rsid w:val="00F15D45"/>
    <w:rsid w:val="00F16D62"/>
    <w:rsid w:val="00F16DB1"/>
    <w:rsid w:val="00F16DFC"/>
    <w:rsid w:val="00F178D2"/>
    <w:rsid w:val="00F201E5"/>
    <w:rsid w:val="00F20F00"/>
    <w:rsid w:val="00F2256C"/>
    <w:rsid w:val="00F22E87"/>
    <w:rsid w:val="00F23227"/>
    <w:rsid w:val="00F258CC"/>
    <w:rsid w:val="00F25E5B"/>
    <w:rsid w:val="00F264E3"/>
    <w:rsid w:val="00F26898"/>
    <w:rsid w:val="00F26BFC"/>
    <w:rsid w:val="00F26E8C"/>
    <w:rsid w:val="00F26FD6"/>
    <w:rsid w:val="00F27A21"/>
    <w:rsid w:val="00F30C56"/>
    <w:rsid w:val="00F30E11"/>
    <w:rsid w:val="00F31460"/>
    <w:rsid w:val="00F31DB8"/>
    <w:rsid w:val="00F325DD"/>
    <w:rsid w:val="00F32A01"/>
    <w:rsid w:val="00F3359E"/>
    <w:rsid w:val="00F33A9D"/>
    <w:rsid w:val="00F34232"/>
    <w:rsid w:val="00F343A6"/>
    <w:rsid w:val="00F344E1"/>
    <w:rsid w:val="00F3467F"/>
    <w:rsid w:val="00F35368"/>
    <w:rsid w:val="00F353ED"/>
    <w:rsid w:val="00F35A79"/>
    <w:rsid w:val="00F35FA4"/>
    <w:rsid w:val="00F36280"/>
    <w:rsid w:val="00F40F30"/>
    <w:rsid w:val="00F41926"/>
    <w:rsid w:val="00F41DF5"/>
    <w:rsid w:val="00F42AC9"/>
    <w:rsid w:val="00F42F10"/>
    <w:rsid w:val="00F443AC"/>
    <w:rsid w:val="00F4537C"/>
    <w:rsid w:val="00F45423"/>
    <w:rsid w:val="00F45F9F"/>
    <w:rsid w:val="00F461DC"/>
    <w:rsid w:val="00F47394"/>
    <w:rsid w:val="00F4781E"/>
    <w:rsid w:val="00F50726"/>
    <w:rsid w:val="00F50F57"/>
    <w:rsid w:val="00F51BE9"/>
    <w:rsid w:val="00F52104"/>
    <w:rsid w:val="00F532AE"/>
    <w:rsid w:val="00F5334F"/>
    <w:rsid w:val="00F54B78"/>
    <w:rsid w:val="00F54D03"/>
    <w:rsid w:val="00F55E85"/>
    <w:rsid w:val="00F563EE"/>
    <w:rsid w:val="00F5702C"/>
    <w:rsid w:val="00F572CF"/>
    <w:rsid w:val="00F603CF"/>
    <w:rsid w:val="00F6078E"/>
    <w:rsid w:val="00F61805"/>
    <w:rsid w:val="00F61C42"/>
    <w:rsid w:val="00F62350"/>
    <w:rsid w:val="00F62462"/>
    <w:rsid w:val="00F6401B"/>
    <w:rsid w:val="00F64D1A"/>
    <w:rsid w:val="00F64E4D"/>
    <w:rsid w:val="00F65054"/>
    <w:rsid w:val="00F651FB"/>
    <w:rsid w:val="00F655B0"/>
    <w:rsid w:val="00F65628"/>
    <w:rsid w:val="00F66149"/>
    <w:rsid w:val="00F700C1"/>
    <w:rsid w:val="00F703D6"/>
    <w:rsid w:val="00F70439"/>
    <w:rsid w:val="00F707F7"/>
    <w:rsid w:val="00F70A2C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8B1"/>
    <w:rsid w:val="00F8195A"/>
    <w:rsid w:val="00F8238C"/>
    <w:rsid w:val="00F8286B"/>
    <w:rsid w:val="00F830E0"/>
    <w:rsid w:val="00F83E45"/>
    <w:rsid w:val="00F850AC"/>
    <w:rsid w:val="00F853CF"/>
    <w:rsid w:val="00F858AB"/>
    <w:rsid w:val="00F86523"/>
    <w:rsid w:val="00F86A5F"/>
    <w:rsid w:val="00F86BDC"/>
    <w:rsid w:val="00F86CB0"/>
    <w:rsid w:val="00F878DE"/>
    <w:rsid w:val="00F90222"/>
    <w:rsid w:val="00F91283"/>
    <w:rsid w:val="00F917FD"/>
    <w:rsid w:val="00F927DF"/>
    <w:rsid w:val="00F92CCD"/>
    <w:rsid w:val="00F939F0"/>
    <w:rsid w:val="00F93E85"/>
    <w:rsid w:val="00F93FE8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53F"/>
    <w:rsid w:val="00FB0905"/>
    <w:rsid w:val="00FB0CF4"/>
    <w:rsid w:val="00FB1A5F"/>
    <w:rsid w:val="00FB1B88"/>
    <w:rsid w:val="00FB1F5C"/>
    <w:rsid w:val="00FB23EC"/>
    <w:rsid w:val="00FB3826"/>
    <w:rsid w:val="00FB3C47"/>
    <w:rsid w:val="00FB4F7B"/>
    <w:rsid w:val="00FB6688"/>
    <w:rsid w:val="00FB6D48"/>
    <w:rsid w:val="00FB7E05"/>
    <w:rsid w:val="00FC1460"/>
    <w:rsid w:val="00FC1DDA"/>
    <w:rsid w:val="00FC1F5E"/>
    <w:rsid w:val="00FC258F"/>
    <w:rsid w:val="00FC2DB0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2097"/>
    <w:rsid w:val="00FD329B"/>
    <w:rsid w:val="00FD39CF"/>
    <w:rsid w:val="00FD3D82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D95"/>
    <w:rsid w:val="00FE64B5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C37"/>
    <w:rsid w:val="00FF44F3"/>
    <w:rsid w:val="00FF5493"/>
    <w:rsid w:val="00FF56B8"/>
    <w:rsid w:val="00FF59D4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2E36B-A6E1-4FCE-924C-8B867F1F1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1314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Hoondong Noh</dc:creator>
  <cp:keywords/>
  <dc:description/>
  <cp:lastModifiedBy>Hoondong</cp:lastModifiedBy>
  <cp:revision>2</cp:revision>
  <dcterms:created xsi:type="dcterms:W3CDTF">2022-09-30T06:31:00Z</dcterms:created>
  <dcterms:modified xsi:type="dcterms:W3CDTF">2022-09-30T06:31:00Z</dcterms:modified>
</cp:coreProperties>
</file>